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731" w:rsidRDefault="00FE3731" w:rsidP="00FE3731">
      <w:bookmarkStart w:id="0" w:name="_GoBack"/>
      <w:bookmarkEnd w:id="0"/>
    </w:p>
    <w:p w:rsidR="00E43C9B" w:rsidRDefault="00FE3731" w:rsidP="00FE3731">
      <w:pPr>
        <w:jc w:val="center"/>
        <w:rPr>
          <w:rFonts w:ascii="Garamond" w:hAnsi="Garamond"/>
          <w:b/>
          <w:bCs/>
          <w:caps/>
          <w:color w:val="0000FF"/>
          <w:sz w:val="28"/>
          <w:szCs w:val="28"/>
        </w:rPr>
      </w:pPr>
      <w:r w:rsidRPr="00EC0BE2">
        <w:rPr>
          <w:rFonts w:ascii="Garamond" w:hAnsi="Garamond"/>
          <w:b/>
          <w:bCs/>
          <w:caps/>
          <w:color w:val="0000FF"/>
          <w:sz w:val="28"/>
          <w:szCs w:val="28"/>
        </w:rPr>
        <w:t xml:space="preserve">LABEL </w:t>
      </w:r>
    </w:p>
    <w:p w:rsidR="00E43C9B" w:rsidRDefault="00FE3731" w:rsidP="00E43C9B">
      <w:pPr>
        <w:jc w:val="center"/>
        <w:rPr>
          <w:rFonts w:ascii="Garamond" w:hAnsi="Garamond"/>
          <w:b/>
          <w:bCs/>
          <w:caps/>
          <w:color w:val="0000FF"/>
          <w:sz w:val="28"/>
          <w:szCs w:val="28"/>
        </w:rPr>
      </w:pPr>
      <w:r>
        <w:rPr>
          <w:rFonts w:ascii="Garamond" w:hAnsi="Garamond"/>
          <w:b/>
          <w:bCs/>
          <w:caps/>
          <w:color w:val="0000FF"/>
          <w:sz w:val="28"/>
          <w:szCs w:val="28"/>
        </w:rPr>
        <w:t xml:space="preserve">de </w:t>
      </w:r>
    </w:p>
    <w:p w:rsidR="00FE3731" w:rsidRDefault="00FE3731" w:rsidP="00E43C9B">
      <w:pPr>
        <w:jc w:val="center"/>
        <w:rPr>
          <w:rFonts w:ascii="Garamond" w:hAnsi="Garamond"/>
          <w:b/>
          <w:bCs/>
          <w:caps/>
          <w:color w:val="0000FF"/>
          <w:sz w:val="28"/>
          <w:szCs w:val="28"/>
        </w:rPr>
      </w:pPr>
      <w:r>
        <w:rPr>
          <w:rFonts w:ascii="Garamond" w:hAnsi="Garamond"/>
          <w:b/>
          <w:bCs/>
          <w:caps/>
          <w:color w:val="0000FF"/>
          <w:sz w:val="28"/>
          <w:szCs w:val="28"/>
        </w:rPr>
        <w:t xml:space="preserve">doctorat </w:t>
      </w:r>
      <w:r w:rsidR="00E43C9B">
        <w:rPr>
          <w:rFonts w:ascii="Garamond" w:hAnsi="Garamond"/>
          <w:b/>
          <w:bCs/>
          <w:caps/>
          <w:color w:val="0000FF"/>
          <w:sz w:val="28"/>
          <w:szCs w:val="28"/>
        </w:rPr>
        <w:t xml:space="preserve"> </w:t>
      </w:r>
      <w:r>
        <w:rPr>
          <w:rFonts w:ascii="Garamond" w:hAnsi="Garamond"/>
          <w:b/>
          <w:bCs/>
          <w:caps/>
          <w:color w:val="0000FF"/>
          <w:sz w:val="28"/>
          <w:szCs w:val="28"/>
        </w:rPr>
        <w:t>en crÉation-recherche en art</w:t>
      </w:r>
    </w:p>
    <w:p w:rsidR="00FE3731" w:rsidRDefault="00FE3731" w:rsidP="00FE3731">
      <w:pPr>
        <w:jc w:val="center"/>
        <w:rPr>
          <w:rFonts w:ascii="Garamond" w:hAnsi="Garamond"/>
          <w:b/>
          <w:bCs/>
          <w:caps/>
          <w:color w:val="0000FF"/>
          <w:sz w:val="28"/>
          <w:szCs w:val="28"/>
        </w:rPr>
      </w:pPr>
    </w:p>
    <w:p w:rsidR="00FE3731" w:rsidRDefault="00FE3731" w:rsidP="00FE3731">
      <w:pPr>
        <w:jc w:val="center"/>
        <w:rPr>
          <w:rFonts w:ascii="Garamond" w:hAnsi="Garamond"/>
          <w:b/>
          <w:bCs/>
          <w:caps/>
          <w:color w:val="0000FF"/>
          <w:szCs w:val="28"/>
        </w:rPr>
      </w:pPr>
    </w:p>
    <w:p w:rsidR="00FE3731" w:rsidRDefault="00FE3731" w:rsidP="00FE3731">
      <w:pPr>
        <w:jc w:val="center"/>
        <w:rPr>
          <w:rFonts w:ascii="Garamond" w:hAnsi="Garamond"/>
          <w:b/>
          <w:bCs/>
          <w:caps/>
          <w:color w:val="0000FF"/>
          <w:szCs w:val="28"/>
        </w:rPr>
      </w:pPr>
      <w:r>
        <w:rPr>
          <w:rFonts w:ascii="Garamond" w:hAnsi="Garamond"/>
          <w:b/>
          <w:bCs/>
          <w:caps/>
          <w:color w:val="0000FF"/>
          <w:szCs w:val="28"/>
        </w:rPr>
        <w:t xml:space="preserve">À L’École doctorale 279 </w:t>
      </w:r>
    </w:p>
    <w:p w:rsidR="00FE3731" w:rsidRDefault="00FE3731" w:rsidP="00FE3731">
      <w:pPr>
        <w:jc w:val="center"/>
        <w:rPr>
          <w:rFonts w:ascii="Garamond" w:hAnsi="Garamond"/>
          <w:b/>
          <w:bCs/>
          <w:caps/>
          <w:color w:val="0000FF"/>
          <w:szCs w:val="28"/>
        </w:rPr>
      </w:pPr>
      <w:r>
        <w:rPr>
          <w:rFonts w:ascii="Garamond" w:hAnsi="Garamond"/>
          <w:b/>
          <w:bCs/>
          <w:caps/>
          <w:color w:val="0000FF"/>
          <w:szCs w:val="28"/>
        </w:rPr>
        <w:t>arts plastiques, EsthÉtique et Sciences de l’art</w:t>
      </w:r>
    </w:p>
    <w:p w:rsidR="00FE3731" w:rsidRDefault="00FE3731" w:rsidP="00FE3731">
      <w:pPr>
        <w:jc w:val="center"/>
        <w:rPr>
          <w:rFonts w:ascii="Garamond" w:hAnsi="Garamond"/>
          <w:b/>
          <w:bCs/>
          <w:caps/>
          <w:color w:val="0000FF"/>
          <w:szCs w:val="28"/>
        </w:rPr>
      </w:pPr>
      <w:r>
        <w:rPr>
          <w:rFonts w:ascii="Garamond" w:hAnsi="Garamond"/>
          <w:b/>
          <w:bCs/>
          <w:caps/>
          <w:color w:val="0000FF"/>
          <w:szCs w:val="28"/>
        </w:rPr>
        <w:t>sise à l’École des arts de la sorbonne</w:t>
      </w:r>
    </w:p>
    <w:p w:rsidR="00FE3731" w:rsidRDefault="00FE3731" w:rsidP="00FE3731">
      <w:pPr>
        <w:jc w:val="center"/>
        <w:rPr>
          <w:rFonts w:ascii="Garamond" w:hAnsi="Garamond"/>
          <w:b/>
          <w:bCs/>
          <w:caps/>
          <w:color w:val="0000FF"/>
          <w:szCs w:val="28"/>
        </w:rPr>
      </w:pPr>
      <w:r>
        <w:rPr>
          <w:rFonts w:ascii="Garamond" w:hAnsi="Garamond"/>
          <w:b/>
          <w:bCs/>
          <w:caps/>
          <w:color w:val="0000FF"/>
          <w:szCs w:val="28"/>
        </w:rPr>
        <w:t>en l’UniversitÉ paris</w:t>
      </w:r>
      <w:r w:rsidR="00696323">
        <w:rPr>
          <w:rFonts w:ascii="Garamond" w:hAnsi="Garamond"/>
          <w:b/>
          <w:bCs/>
          <w:caps/>
          <w:color w:val="0000FF"/>
          <w:szCs w:val="28"/>
        </w:rPr>
        <w:t xml:space="preserve"> </w:t>
      </w:r>
      <w:r>
        <w:rPr>
          <w:rFonts w:ascii="Garamond" w:hAnsi="Garamond"/>
          <w:b/>
          <w:bCs/>
          <w:caps/>
          <w:color w:val="0000FF"/>
          <w:szCs w:val="28"/>
        </w:rPr>
        <w:t>1  PanthÉon-sorbonne</w:t>
      </w:r>
    </w:p>
    <w:p w:rsidR="00FE3731" w:rsidRPr="0040500A" w:rsidRDefault="00FE3731" w:rsidP="00FE3731">
      <w:pPr>
        <w:jc w:val="center"/>
        <w:rPr>
          <w:rFonts w:ascii="Garamond" w:hAnsi="Garamond"/>
          <w:b/>
          <w:bCs/>
          <w:caps/>
          <w:color w:val="0000FF"/>
          <w:szCs w:val="28"/>
        </w:rPr>
      </w:pPr>
    </w:p>
    <w:p w:rsidR="00FE3731" w:rsidRDefault="00FE3731" w:rsidP="00FE3731">
      <w:pPr>
        <w:jc w:val="both"/>
        <w:rPr>
          <w:rFonts w:ascii="Garamond" w:hAnsi="Garamond"/>
          <w:color w:val="FF0000"/>
          <w:sz w:val="28"/>
          <w:szCs w:val="28"/>
        </w:rPr>
      </w:pPr>
    </w:p>
    <w:p w:rsidR="00FE3731" w:rsidRDefault="00FE3731" w:rsidP="00FE3731">
      <w:pPr>
        <w:jc w:val="both"/>
        <w:rPr>
          <w:rFonts w:ascii="Garamond" w:hAnsi="Garamond"/>
          <w:b/>
        </w:rPr>
      </w:pPr>
      <w:r w:rsidRPr="001704E6">
        <w:rPr>
          <w:rFonts w:ascii="Garamond" w:hAnsi="Garamond"/>
          <w:b/>
        </w:rPr>
        <w:t>Principes</w:t>
      </w:r>
    </w:p>
    <w:p w:rsidR="002F637D" w:rsidRPr="002F637D" w:rsidRDefault="002F637D" w:rsidP="00FE3731">
      <w:pPr>
        <w:jc w:val="both"/>
        <w:rPr>
          <w:rFonts w:ascii="Garamond" w:hAnsi="Garamond"/>
          <w:b/>
        </w:rPr>
      </w:pPr>
    </w:p>
    <w:p w:rsidR="00696323" w:rsidRDefault="00FE3731" w:rsidP="00696323">
      <w:pPr>
        <w:rPr>
          <w:rFonts w:ascii="Garamond" w:hAnsi="Garamond"/>
          <w:b/>
          <w:bCs/>
          <w:caps/>
          <w:color w:val="0000FF"/>
          <w:szCs w:val="28"/>
        </w:rPr>
      </w:pPr>
      <w:r w:rsidRPr="002C13B6">
        <w:rPr>
          <w:rFonts w:ascii="Garamond" w:hAnsi="Garamond"/>
        </w:rPr>
        <w:t xml:space="preserve">Dans le cadre de la formation doctorale de l’ED 279 APESA de l’Université Paris 1 Panthéon-Sorbonne, les thèses </w:t>
      </w:r>
      <w:r w:rsidR="00696323" w:rsidRPr="002C13B6">
        <w:rPr>
          <w:rFonts w:ascii="Garamond" w:hAnsi="Garamond"/>
        </w:rPr>
        <w:t>en arts</w:t>
      </w:r>
      <w:r w:rsidR="00696323">
        <w:rPr>
          <w:rFonts w:ascii="Garamond" w:hAnsi="Garamond"/>
        </w:rPr>
        <w:t xml:space="preserve"> </w:t>
      </w:r>
      <w:r w:rsidRPr="002C13B6">
        <w:rPr>
          <w:rFonts w:ascii="Garamond" w:hAnsi="Garamond"/>
        </w:rPr>
        <w:t>dites « pratiques » occupent depuis longtemps une place originale dans l’université française</w:t>
      </w:r>
      <w:r w:rsidRPr="001704E6">
        <w:rPr>
          <w:rStyle w:val="Appelnotedebasdep"/>
          <w:rFonts w:ascii="Garamond" w:hAnsi="Garamond"/>
        </w:rPr>
        <w:footnoteReference w:id="1"/>
      </w:r>
      <w:r w:rsidRPr="002C13B6">
        <w:rPr>
          <w:rFonts w:ascii="Garamond" w:hAnsi="Garamond"/>
        </w:rPr>
        <w:t xml:space="preserve">. </w:t>
      </w:r>
    </w:p>
    <w:p w:rsidR="00696323" w:rsidRDefault="00696323" w:rsidP="00696323">
      <w:pPr>
        <w:jc w:val="both"/>
        <w:rPr>
          <w:rFonts w:ascii="Garamond" w:hAnsi="Garamond"/>
        </w:rPr>
      </w:pPr>
      <w:r>
        <w:rPr>
          <w:rFonts w:ascii="Garamond" w:hAnsi="Garamond"/>
        </w:rPr>
        <w:t>A</w:t>
      </w:r>
      <w:r w:rsidR="00FE3731">
        <w:rPr>
          <w:rFonts w:ascii="Garamond" w:hAnsi="Garamond"/>
        </w:rPr>
        <w:t xml:space="preserve">fin de reconnaître la spécificité d’une recherche en art par l’exercice même de l’art dans le mouvement même d’une création consciente de soi, </w:t>
      </w:r>
      <w:r>
        <w:rPr>
          <w:rFonts w:ascii="Garamond" w:hAnsi="Garamond"/>
        </w:rPr>
        <w:t>font l’objet d’un label « création-recherche en art » les disciplines suivantes : arts plastiques (dessin, peinture, volume, installation, vidéo, photographie, performance), arts du spectacle (cinéma, théâtre, danse), arts sonores (son, musique, poésie), design et mode</w:t>
      </w:r>
      <w:r>
        <w:rPr>
          <w:rStyle w:val="Appelnotedebasdep"/>
          <w:rFonts w:ascii="Garamond" w:hAnsi="Garamond"/>
        </w:rPr>
        <w:footnoteReference w:id="2"/>
      </w:r>
      <w:r>
        <w:rPr>
          <w:rFonts w:ascii="Garamond" w:hAnsi="Garamond"/>
        </w:rPr>
        <w:t xml:space="preserve">. </w:t>
      </w:r>
    </w:p>
    <w:p w:rsidR="001347A3" w:rsidRPr="001704E6" w:rsidRDefault="002F637D" w:rsidP="001347A3">
      <w:pPr>
        <w:jc w:val="both"/>
        <w:rPr>
          <w:rFonts w:ascii="Garamond" w:hAnsi="Garamond"/>
        </w:rPr>
      </w:pPr>
      <w:r>
        <w:rPr>
          <w:rFonts w:ascii="Garamond" w:hAnsi="Garamond"/>
        </w:rPr>
        <w:t>Ce label</w:t>
      </w:r>
      <w:r w:rsidRPr="001704E6">
        <w:rPr>
          <w:rFonts w:ascii="Garamond" w:hAnsi="Garamond"/>
        </w:rPr>
        <w:t xml:space="preserve"> </w:t>
      </w:r>
      <w:r>
        <w:rPr>
          <w:rFonts w:ascii="Garamond" w:hAnsi="Garamond"/>
        </w:rPr>
        <w:t>atteste du respect des</w:t>
      </w:r>
      <w:r w:rsidRPr="001704E6">
        <w:rPr>
          <w:rFonts w:ascii="Garamond" w:hAnsi="Garamond"/>
        </w:rPr>
        <w:t xml:space="preserve"> critères de la recherche universitaire </w:t>
      </w:r>
      <w:r>
        <w:rPr>
          <w:rFonts w:ascii="Garamond" w:hAnsi="Garamond"/>
        </w:rPr>
        <w:t xml:space="preserve">(cf. infra) </w:t>
      </w:r>
      <w:r w:rsidRPr="001704E6">
        <w:rPr>
          <w:rFonts w:ascii="Garamond" w:hAnsi="Garamond"/>
        </w:rPr>
        <w:t>tout en expérimentant</w:t>
      </w:r>
      <w:r>
        <w:rPr>
          <w:rFonts w:ascii="Garamond" w:hAnsi="Garamond"/>
        </w:rPr>
        <w:t>,</w:t>
      </w:r>
      <w:r w:rsidRPr="001704E6">
        <w:rPr>
          <w:rFonts w:ascii="Garamond" w:hAnsi="Garamond"/>
        </w:rPr>
        <w:t xml:space="preserve"> de façon ouverte et flexible, les diverses possibilités du dispositif de cette thèse dans ce qui fait son inventivité.</w:t>
      </w:r>
      <w:r w:rsidR="001347A3">
        <w:rPr>
          <w:rFonts w:ascii="Garamond" w:hAnsi="Garamond"/>
        </w:rPr>
        <w:t xml:space="preserve"> En effet, la « création-recherche » affirme une méthode et un objectif : partir de la création et de l’œuvre en cours pour donner sens à une recherche critique, réflexive, discursive et heuristique, </w:t>
      </w:r>
      <w:r w:rsidR="00EA5F4F">
        <w:rPr>
          <w:rFonts w:ascii="Garamond" w:hAnsi="Garamond"/>
        </w:rPr>
        <w:t xml:space="preserve">en </w:t>
      </w:r>
      <w:r w:rsidR="001347A3">
        <w:rPr>
          <w:rFonts w:ascii="Garamond" w:hAnsi="Garamond"/>
        </w:rPr>
        <w:t>explicit</w:t>
      </w:r>
      <w:r w:rsidR="00EA5F4F">
        <w:rPr>
          <w:rFonts w:ascii="Garamond" w:hAnsi="Garamond"/>
        </w:rPr>
        <w:t>ant</w:t>
      </w:r>
      <w:r w:rsidR="001347A3">
        <w:rPr>
          <w:rFonts w:ascii="Garamond" w:hAnsi="Garamond"/>
        </w:rPr>
        <w:t xml:space="preserve"> l’intelligence immanente à l’œuvre en cours</w:t>
      </w:r>
      <w:r w:rsidR="00EA5F4F">
        <w:rPr>
          <w:rFonts w:ascii="Garamond" w:hAnsi="Garamond"/>
        </w:rPr>
        <w:t>.</w:t>
      </w:r>
      <w:r w:rsidR="001347A3">
        <w:rPr>
          <w:rFonts w:ascii="Garamond" w:hAnsi="Garamond"/>
        </w:rPr>
        <w:t xml:space="preserve"> </w:t>
      </w:r>
    </w:p>
    <w:p w:rsidR="00FE3731" w:rsidRDefault="00FE3731" w:rsidP="00FE3731">
      <w:pPr>
        <w:jc w:val="both"/>
        <w:rPr>
          <w:rFonts w:ascii="Garamond" w:hAnsi="Garamond"/>
        </w:rPr>
      </w:pPr>
    </w:p>
    <w:p w:rsidR="00FE3731" w:rsidRPr="00696323" w:rsidRDefault="00505B03" w:rsidP="00505B03">
      <w:pPr>
        <w:jc w:val="both"/>
      </w:pPr>
      <w:r>
        <w:rPr>
          <w:rFonts w:ascii="Garamond" w:hAnsi="Garamond"/>
        </w:rPr>
        <w:t>L</w:t>
      </w:r>
      <w:r w:rsidR="00FE3731" w:rsidRPr="001704E6">
        <w:rPr>
          <w:rFonts w:ascii="Garamond" w:hAnsi="Garamond"/>
        </w:rPr>
        <w:t xml:space="preserve">a thèse </w:t>
      </w:r>
      <w:r w:rsidR="00FE3731">
        <w:rPr>
          <w:rFonts w:ascii="Garamond" w:hAnsi="Garamond"/>
        </w:rPr>
        <w:t xml:space="preserve">« pratique » </w:t>
      </w:r>
      <w:r w:rsidR="00FE3731" w:rsidRPr="001704E6">
        <w:rPr>
          <w:rFonts w:ascii="Garamond" w:hAnsi="Garamond"/>
        </w:rPr>
        <w:t xml:space="preserve">en arts plastiques, ou </w:t>
      </w:r>
      <w:r w:rsidR="00FE3731">
        <w:rPr>
          <w:rFonts w:ascii="Garamond" w:hAnsi="Garamond"/>
        </w:rPr>
        <w:t>dans toute autre activité artistique</w:t>
      </w:r>
      <w:r w:rsidR="00FE3731" w:rsidRPr="001704E6">
        <w:rPr>
          <w:rFonts w:ascii="Garamond" w:hAnsi="Garamond"/>
        </w:rPr>
        <w:t xml:space="preserve">, distingue l’activité créatrice comme instauration artistique d’une œuvre, </w:t>
      </w:r>
      <w:r w:rsidR="00FE3731">
        <w:rPr>
          <w:rFonts w:ascii="Garamond" w:hAnsi="Garamond"/>
        </w:rPr>
        <w:t xml:space="preserve">selon un processus créateur identifié, </w:t>
      </w:r>
      <w:r w:rsidR="00FE3731" w:rsidRPr="001704E6">
        <w:rPr>
          <w:rFonts w:ascii="Garamond" w:hAnsi="Garamond"/>
        </w:rPr>
        <w:t xml:space="preserve">et l’activité de recherche, comme l’obtention d’un gain cognitif vérifiable par tout chercheur de même formation. </w:t>
      </w:r>
    </w:p>
    <w:p w:rsidR="00FE3731" w:rsidRDefault="00505B03" w:rsidP="00FE3731">
      <w:pPr>
        <w:jc w:val="both"/>
        <w:rPr>
          <w:rFonts w:ascii="Garamond" w:hAnsi="Garamond"/>
        </w:rPr>
      </w:pPr>
      <w:r>
        <w:rPr>
          <w:rFonts w:ascii="Garamond" w:hAnsi="Garamond"/>
        </w:rPr>
        <w:t>L</w:t>
      </w:r>
      <w:r w:rsidR="00FE3731" w:rsidRPr="001704E6">
        <w:rPr>
          <w:rFonts w:ascii="Garamond" w:hAnsi="Garamond"/>
        </w:rPr>
        <w:t>’inscription à ce doctorat nécessite</w:t>
      </w:r>
      <w:r>
        <w:rPr>
          <w:rFonts w:ascii="Garamond" w:hAnsi="Garamond"/>
        </w:rPr>
        <w:t xml:space="preserve"> </w:t>
      </w:r>
      <w:r w:rsidR="001347A3">
        <w:rPr>
          <w:rFonts w:ascii="Garamond" w:hAnsi="Garamond"/>
        </w:rPr>
        <w:t xml:space="preserve">donc </w:t>
      </w:r>
      <w:r w:rsidR="00FE3731" w:rsidRPr="001704E6">
        <w:rPr>
          <w:rFonts w:ascii="Garamond" w:hAnsi="Garamond"/>
        </w:rPr>
        <w:t>un engagement manifeste dans une pratique personnelle d</w:t>
      </w:r>
      <w:r w:rsidR="00FE3731">
        <w:rPr>
          <w:rFonts w:ascii="Garamond" w:hAnsi="Garamond"/>
        </w:rPr>
        <w:t>es</w:t>
      </w:r>
      <w:r w:rsidR="00FE3731" w:rsidRPr="001704E6">
        <w:rPr>
          <w:rFonts w:ascii="Garamond" w:hAnsi="Garamond"/>
        </w:rPr>
        <w:t xml:space="preserve"> arts </w:t>
      </w:r>
      <w:r>
        <w:rPr>
          <w:rFonts w:ascii="Garamond" w:hAnsi="Garamond"/>
        </w:rPr>
        <w:t>susmentionnés</w:t>
      </w:r>
      <w:r w:rsidR="00FE3731" w:rsidRPr="001704E6">
        <w:rPr>
          <w:rFonts w:ascii="Garamond" w:hAnsi="Garamond"/>
        </w:rPr>
        <w:t xml:space="preserve">. Cette implication résolue dans la création, constitue le substrat sensible et cognitif à partir duquel la thèse sera élaborée et accomplie. </w:t>
      </w:r>
      <w:r w:rsidR="00FE3731">
        <w:rPr>
          <w:rFonts w:ascii="Garamond" w:hAnsi="Garamond"/>
        </w:rPr>
        <w:t xml:space="preserve"> </w:t>
      </w:r>
    </w:p>
    <w:p w:rsidR="00FE3731" w:rsidRPr="001704E6" w:rsidRDefault="00FE3731" w:rsidP="00FE3731">
      <w:pPr>
        <w:jc w:val="both"/>
        <w:rPr>
          <w:rFonts w:ascii="Garamond" w:hAnsi="Garamond"/>
        </w:rPr>
      </w:pPr>
    </w:p>
    <w:p w:rsidR="00FE3731" w:rsidRPr="001704E6" w:rsidRDefault="00FE3731" w:rsidP="00FE3731">
      <w:pPr>
        <w:jc w:val="both"/>
        <w:rPr>
          <w:rFonts w:ascii="Garamond" w:hAnsi="Garamond"/>
        </w:rPr>
      </w:pPr>
      <w:r w:rsidRPr="001704E6">
        <w:rPr>
          <w:rFonts w:ascii="Garamond" w:hAnsi="Garamond"/>
        </w:rPr>
        <w:t xml:space="preserve">Le sujet de thèse </w:t>
      </w:r>
      <w:r>
        <w:rPr>
          <w:rFonts w:ascii="Garamond" w:hAnsi="Garamond"/>
        </w:rPr>
        <w:t>est</w:t>
      </w:r>
      <w:r w:rsidRPr="001704E6">
        <w:rPr>
          <w:rFonts w:ascii="Garamond" w:hAnsi="Garamond"/>
        </w:rPr>
        <w:t xml:space="preserve"> l’émanation d’un rapport étayé et persistant à cette pratique</w:t>
      </w:r>
      <w:r>
        <w:rPr>
          <w:rFonts w:ascii="Garamond" w:hAnsi="Garamond"/>
        </w:rPr>
        <w:t xml:space="preserve"> au regard de</w:t>
      </w:r>
      <w:r w:rsidRPr="001704E6">
        <w:rPr>
          <w:rFonts w:ascii="Garamond" w:hAnsi="Garamond"/>
        </w:rPr>
        <w:t xml:space="preserve"> sa portée épistémologique. Dans l’ensemble de la thèse, et au moment de la soutenance – comprenant la présentation de son travail –, le doctorant s’applique à trouver un mode de fonctionnement pertinent et d’importance comparable entre sa création personnelle et la recherche développée dans l’écriture du</w:t>
      </w:r>
      <w:r>
        <w:rPr>
          <w:rFonts w:ascii="Garamond" w:hAnsi="Garamond"/>
        </w:rPr>
        <w:t xml:space="preserve"> doctorat</w:t>
      </w:r>
      <w:r w:rsidRPr="001704E6">
        <w:rPr>
          <w:rFonts w:ascii="Garamond" w:hAnsi="Garamond"/>
        </w:rPr>
        <w:t>.</w:t>
      </w:r>
    </w:p>
    <w:p w:rsidR="00FE3731" w:rsidRPr="001704E6" w:rsidRDefault="00FE3731" w:rsidP="00FE3731">
      <w:pPr>
        <w:jc w:val="both"/>
        <w:rPr>
          <w:rFonts w:ascii="Garamond" w:hAnsi="Garamond"/>
        </w:rPr>
      </w:pPr>
    </w:p>
    <w:p w:rsidR="00FE3731" w:rsidRPr="001704E6" w:rsidRDefault="00FE3731" w:rsidP="00FE3731">
      <w:pPr>
        <w:jc w:val="both"/>
        <w:rPr>
          <w:rFonts w:ascii="Garamond" w:hAnsi="Garamond"/>
        </w:rPr>
      </w:pPr>
      <w:r w:rsidRPr="001704E6">
        <w:rPr>
          <w:rFonts w:ascii="Garamond" w:hAnsi="Garamond"/>
        </w:rPr>
        <w:lastRenderedPageBreak/>
        <w:t xml:space="preserve">D’un point de vue méthodologique, la part de création personnelle pouvant se conjuguer de diverses manières à la réflexion écrite, elle </w:t>
      </w:r>
      <w:r>
        <w:rPr>
          <w:rFonts w:ascii="Garamond" w:hAnsi="Garamond"/>
        </w:rPr>
        <w:t>est</w:t>
      </w:r>
      <w:r w:rsidRPr="001704E6">
        <w:rPr>
          <w:rFonts w:ascii="Garamond" w:hAnsi="Garamond"/>
        </w:rPr>
        <w:t xml:space="preserve"> à considérer dans un esprit prospectif. Dans tous les cas, c’est </w:t>
      </w:r>
      <w:r>
        <w:rPr>
          <w:rFonts w:ascii="Garamond" w:hAnsi="Garamond"/>
        </w:rPr>
        <w:t xml:space="preserve">conjointement </w:t>
      </w:r>
      <w:r w:rsidRPr="001704E6">
        <w:rPr>
          <w:rFonts w:ascii="Garamond" w:hAnsi="Garamond"/>
        </w:rPr>
        <w:t>la qualité générale d</w:t>
      </w:r>
      <w:r>
        <w:rPr>
          <w:rFonts w:ascii="Garamond" w:hAnsi="Garamond"/>
        </w:rPr>
        <w:t xml:space="preserve">e l’essai </w:t>
      </w:r>
      <w:r w:rsidRPr="001704E6">
        <w:rPr>
          <w:rFonts w:ascii="Garamond" w:hAnsi="Garamond"/>
        </w:rPr>
        <w:t xml:space="preserve">et la singularité du travail </w:t>
      </w:r>
      <w:r w:rsidR="00505B03">
        <w:rPr>
          <w:rFonts w:ascii="Garamond" w:hAnsi="Garamond"/>
        </w:rPr>
        <w:t>artistique</w:t>
      </w:r>
      <w:r w:rsidRPr="001704E6">
        <w:rPr>
          <w:rFonts w:ascii="Garamond" w:hAnsi="Garamond"/>
        </w:rPr>
        <w:t xml:space="preserve"> qui fondent la valeur de la thèse.</w:t>
      </w:r>
    </w:p>
    <w:p w:rsidR="00FE3731" w:rsidRDefault="00FE3731" w:rsidP="00FE3731">
      <w:pPr>
        <w:jc w:val="both"/>
        <w:rPr>
          <w:rFonts w:ascii="Garamond" w:hAnsi="Garamond"/>
          <w:color w:val="FF0000"/>
          <w:sz w:val="28"/>
          <w:szCs w:val="28"/>
        </w:rPr>
      </w:pPr>
    </w:p>
    <w:p w:rsidR="00FE3731" w:rsidRPr="001704E6" w:rsidRDefault="00FE3731" w:rsidP="00FE3731">
      <w:pPr>
        <w:pStyle w:val="Titre1"/>
        <w:numPr>
          <w:ilvl w:val="0"/>
          <w:numId w:val="0"/>
        </w:numPr>
        <w:spacing w:before="0"/>
        <w:rPr>
          <w:rFonts w:ascii="Garamond" w:hAnsi="Garamond"/>
          <w:color w:val="auto"/>
          <w:sz w:val="24"/>
          <w:szCs w:val="24"/>
        </w:rPr>
      </w:pPr>
      <w:r w:rsidRPr="001704E6">
        <w:rPr>
          <w:rFonts w:ascii="Garamond" w:hAnsi="Garamond"/>
          <w:color w:val="auto"/>
          <w:sz w:val="24"/>
          <w:szCs w:val="24"/>
        </w:rPr>
        <w:t>Visées de la composante artistique de la thèse</w:t>
      </w:r>
    </w:p>
    <w:p w:rsidR="00FE3731" w:rsidRPr="001704E6" w:rsidRDefault="00FE3731" w:rsidP="00505B03">
      <w:pPr>
        <w:jc w:val="both"/>
        <w:rPr>
          <w:rFonts w:ascii="Garamond" w:hAnsi="Garamond"/>
        </w:rPr>
      </w:pPr>
      <w:r w:rsidRPr="001704E6">
        <w:rPr>
          <w:rFonts w:ascii="Garamond" w:hAnsi="Garamond"/>
        </w:rPr>
        <w:t xml:space="preserve">Les œuvres réalisées par le doctorant, leur présentation et de leur portée potentielle dans le champ de l’art, représentent la composante artistique de la thèse, soumise aux appréciations poïétique et esthétique du jury. </w:t>
      </w:r>
    </w:p>
    <w:p w:rsidR="00FE3731" w:rsidRPr="001704E6" w:rsidRDefault="00FE3731" w:rsidP="00FE3731">
      <w:pPr>
        <w:rPr>
          <w:rFonts w:ascii="Garamond" w:hAnsi="Garamond"/>
        </w:rPr>
      </w:pPr>
      <w:r w:rsidRPr="001704E6">
        <w:rPr>
          <w:rFonts w:ascii="Garamond" w:hAnsi="Garamond"/>
        </w:rPr>
        <w:t>Les principaux critères sont notamment les suivants :</w:t>
      </w:r>
    </w:p>
    <w:p w:rsidR="00FE3731" w:rsidRPr="001704E6" w:rsidRDefault="00FE3731" w:rsidP="00FE3731">
      <w:pPr>
        <w:rPr>
          <w:rFonts w:ascii="Garamond" w:hAnsi="Garamond"/>
        </w:rPr>
      </w:pPr>
      <w:r w:rsidRPr="001704E6">
        <w:rPr>
          <w:rFonts w:ascii="Garamond" w:hAnsi="Garamond"/>
        </w:rPr>
        <w:t>- Singularité de la démarche et de l’engagement artistiques</w:t>
      </w:r>
    </w:p>
    <w:p w:rsidR="00FE3731" w:rsidRPr="001704E6" w:rsidRDefault="00FE3731" w:rsidP="00FE3731">
      <w:pPr>
        <w:rPr>
          <w:rFonts w:ascii="Garamond" w:hAnsi="Garamond"/>
        </w:rPr>
      </w:pPr>
      <w:r w:rsidRPr="001704E6">
        <w:rPr>
          <w:rFonts w:ascii="Garamond" w:hAnsi="Garamond"/>
        </w:rPr>
        <w:t>- Conscience des moyens techniques mis en œuvre</w:t>
      </w:r>
    </w:p>
    <w:p w:rsidR="00FE3731" w:rsidRPr="001704E6" w:rsidRDefault="00FE3731" w:rsidP="00FE3731">
      <w:pPr>
        <w:rPr>
          <w:rFonts w:ascii="Garamond" w:hAnsi="Garamond"/>
        </w:rPr>
      </w:pPr>
      <w:r w:rsidRPr="001704E6">
        <w:rPr>
          <w:rFonts w:ascii="Garamond" w:hAnsi="Garamond"/>
        </w:rPr>
        <w:t>- Degré de mise en forme et d’exposition des réalisations artistiques</w:t>
      </w:r>
    </w:p>
    <w:p w:rsidR="00FE3731" w:rsidRPr="001704E6" w:rsidRDefault="00FE3731" w:rsidP="00FE3731">
      <w:pPr>
        <w:rPr>
          <w:rFonts w:ascii="Garamond" w:hAnsi="Garamond"/>
        </w:rPr>
      </w:pPr>
      <w:r w:rsidRPr="001704E6">
        <w:rPr>
          <w:rFonts w:ascii="Garamond" w:hAnsi="Garamond"/>
        </w:rPr>
        <w:t>- Capacité du doctorant à énoncer les conditions procédurales suivies, au regard du travail réalisé</w:t>
      </w:r>
    </w:p>
    <w:p w:rsidR="00FE3731" w:rsidRPr="001704E6" w:rsidRDefault="00FE3731" w:rsidP="00FE3731">
      <w:pPr>
        <w:rPr>
          <w:rFonts w:ascii="Garamond" w:hAnsi="Garamond"/>
        </w:rPr>
      </w:pPr>
      <w:r w:rsidRPr="001704E6">
        <w:rPr>
          <w:rFonts w:ascii="Garamond" w:hAnsi="Garamond"/>
        </w:rPr>
        <w:t>-</w:t>
      </w:r>
      <w:r w:rsidRPr="001704E6">
        <w:rPr>
          <w:rFonts w:ascii="Garamond" w:eastAsia="Times New Roman" w:hAnsi="Garamond" w:cs="Times New Roman"/>
        </w:rPr>
        <w:t xml:space="preserve"> </w:t>
      </w:r>
      <w:r w:rsidRPr="001704E6">
        <w:rPr>
          <w:rFonts w:ascii="Garamond" w:hAnsi="Garamond"/>
        </w:rPr>
        <w:t>Pertinence des champs de référence artistique</w:t>
      </w:r>
    </w:p>
    <w:p w:rsidR="00FE3731" w:rsidRPr="001704E6" w:rsidRDefault="00FE3731" w:rsidP="00FE3731">
      <w:pPr>
        <w:rPr>
          <w:rFonts w:ascii="Garamond" w:hAnsi="Garamond"/>
        </w:rPr>
      </w:pPr>
      <w:r w:rsidRPr="001704E6">
        <w:rPr>
          <w:rFonts w:ascii="Garamond" w:hAnsi="Garamond"/>
        </w:rPr>
        <w:t>- Caractère inédit de la production artistique</w:t>
      </w:r>
    </w:p>
    <w:p w:rsidR="00FE3731" w:rsidRPr="001704E6" w:rsidRDefault="00FE3731" w:rsidP="00FE3731">
      <w:pPr>
        <w:rPr>
          <w:rFonts w:ascii="Garamond" w:hAnsi="Garamond"/>
        </w:rPr>
      </w:pPr>
      <w:r w:rsidRPr="001704E6">
        <w:rPr>
          <w:rFonts w:ascii="Garamond" w:hAnsi="Garamond"/>
        </w:rPr>
        <w:t>- Caractère international des sources artistiques</w:t>
      </w:r>
    </w:p>
    <w:p w:rsidR="00FE3731" w:rsidRDefault="00FE3731" w:rsidP="00FE3731">
      <w:pPr>
        <w:rPr>
          <w:rFonts w:ascii="Garamond" w:hAnsi="Garamond"/>
        </w:rPr>
      </w:pPr>
      <w:r w:rsidRPr="001704E6">
        <w:rPr>
          <w:rFonts w:ascii="Garamond" w:hAnsi="Garamond"/>
        </w:rPr>
        <w:t xml:space="preserve">- Inscription culturelle et sociale du travail artistique. </w:t>
      </w:r>
    </w:p>
    <w:p w:rsidR="00FE3731" w:rsidRPr="001704E6" w:rsidRDefault="00FE3731" w:rsidP="00FE3731">
      <w:pPr>
        <w:rPr>
          <w:rFonts w:ascii="Garamond" w:hAnsi="Garamond"/>
        </w:rPr>
      </w:pPr>
      <w:r>
        <w:rPr>
          <w:rFonts w:ascii="Garamond" w:hAnsi="Garamond"/>
        </w:rPr>
        <w:t xml:space="preserve">- </w:t>
      </w:r>
      <w:r w:rsidRPr="001704E6">
        <w:rPr>
          <w:rFonts w:ascii="Garamond" w:hAnsi="Garamond"/>
        </w:rPr>
        <w:t>Degré de communication et de médiation dans les réseaux d'expérimentation, de collaboration et de diffusion artistiques</w:t>
      </w:r>
    </w:p>
    <w:p w:rsidR="00FE3731" w:rsidRDefault="00FE3731" w:rsidP="00FE3731">
      <w:pPr>
        <w:jc w:val="both"/>
        <w:rPr>
          <w:rFonts w:ascii="Garamond" w:hAnsi="Garamond"/>
          <w:b/>
        </w:rPr>
      </w:pPr>
    </w:p>
    <w:p w:rsidR="00FE3731" w:rsidRPr="001704E6" w:rsidRDefault="00FE3731" w:rsidP="00FE3731">
      <w:pPr>
        <w:pStyle w:val="Titre1"/>
        <w:numPr>
          <w:ilvl w:val="0"/>
          <w:numId w:val="0"/>
        </w:numPr>
        <w:spacing w:before="0"/>
        <w:rPr>
          <w:rFonts w:ascii="Garamond" w:hAnsi="Garamond"/>
          <w:color w:val="auto"/>
          <w:sz w:val="24"/>
          <w:szCs w:val="24"/>
        </w:rPr>
      </w:pPr>
      <w:r w:rsidRPr="001704E6">
        <w:rPr>
          <w:rFonts w:ascii="Garamond" w:hAnsi="Garamond"/>
          <w:color w:val="auto"/>
          <w:sz w:val="24"/>
          <w:szCs w:val="24"/>
        </w:rPr>
        <w:t>Visées de la composante discursive</w:t>
      </w:r>
    </w:p>
    <w:p w:rsidR="00FE3731" w:rsidRPr="001704E6" w:rsidRDefault="00FE3731" w:rsidP="00FE3731">
      <w:pPr>
        <w:rPr>
          <w:rFonts w:ascii="Garamond" w:hAnsi="Garamond"/>
        </w:rPr>
      </w:pPr>
      <w:r w:rsidRPr="001704E6">
        <w:rPr>
          <w:rFonts w:ascii="Garamond" w:hAnsi="Garamond"/>
        </w:rPr>
        <w:t xml:space="preserve">Le mémoire de la thèse et la soutenance orale devant le jury constituent la composante discursive de la thèse. </w:t>
      </w:r>
    </w:p>
    <w:p w:rsidR="00FE3731" w:rsidRPr="001704E6" w:rsidRDefault="00FE3731" w:rsidP="00FE3731">
      <w:pPr>
        <w:rPr>
          <w:rFonts w:ascii="Garamond" w:hAnsi="Garamond"/>
        </w:rPr>
      </w:pPr>
      <w:r w:rsidRPr="001704E6">
        <w:rPr>
          <w:rFonts w:ascii="Garamond" w:hAnsi="Garamond"/>
        </w:rPr>
        <w:t>Les principaux critères d’appréciation sont notamment</w:t>
      </w:r>
      <w:r>
        <w:rPr>
          <w:rFonts w:ascii="Garamond" w:hAnsi="Garamond"/>
        </w:rPr>
        <w:t xml:space="preserve"> </w:t>
      </w:r>
      <w:r w:rsidRPr="001704E6">
        <w:rPr>
          <w:rFonts w:ascii="Garamond" w:hAnsi="Garamond"/>
        </w:rPr>
        <w:t>:</w:t>
      </w:r>
    </w:p>
    <w:p w:rsidR="00FE3731" w:rsidRPr="001704E6" w:rsidRDefault="00FE3731" w:rsidP="00FE3731">
      <w:pPr>
        <w:rPr>
          <w:rFonts w:ascii="Garamond" w:hAnsi="Garamond"/>
        </w:rPr>
      </w:pPr>
      <w:r w:rsidRPr="001704E6">
        <w:rPr>
          <w:rFonts w:ascii="Garamond" w:hAnsi="Garamond"/>
        </w:rPr>
        <w:t>- Clarté et précision de l’expression discursive</w:t>
      </w:r>
    </w:p>
    <w:p w:rsidR="00FE3731" w:rsidRPr="001704E6" w:rsidRDefault="00FE3731" w:rsidP="00FE3731">
      <w:pPr>
        <w:rPr>
          <w:rFonts w:ascii="Garamond" w:hAnsi="Garamond"/>
        </w:rPr>
      </w:pPr>
      <w:r w:rsidRPr="001704E6">
        <w:rPr>
          <w:rFonts w:ascii="Garamond" w:hAnsi="Garamond"/>
        </w:rPr>
        <w:t>- Qualité de la méthodologie suivie et pertinence du questionnement heuristique</w:t>
      </w:r>
    </w:p>
    <w:p w:rsidR="00FE3731" w:rsidRPr="001704E6" w:rsidRDefault="00FE3731" w:rsidP="00FE3731">
      <w:pPr>
        <w:rPr>
          <w:rFonts w:ascii="Garamond" w:hAnsi="Garamond" w:cs="Calibri"/>
          <w:color w:val="0000FF"/>
        </w:rPr>
      </w:pPr>
      <w:r w:rsidRPr="001704E6">
        <w:rPr>
          <w:rFonts w:ascii="Garamond" w:hAnsi="Garamond"/>
        </w:rPr>
        <w:t xml:space="preserve">- </w:t>
      </w:r>
      <w:r w:rsidRPr="001704E6">
        <w:rPr>
          <w:rFonts w:ascii="Garamond" w:hAnsi="Garamond" w:cs="Calibri"/>
        </w:rPr>
        <w:t>Capacité à déterminer, à formuler et à analyser un sujet essentiel pour l'avancement des recherches dans le domaine de l'art</w:t>
      </w:r>
    </w:p>
    <w:p w:rsidR="00FE3731" w:rsidRPr="001704E6" w:rsidRDefault="00FE3731" w:rsidP="00FE3731">
      <w:pPr>
        <w:rPr>
          <w:rFonts w:ascii="Garamond" w:hAnsi="Garamond"/>
        </w:rPr>
      </w:pPr>
      <w:r w:rsidRPr="001704E6">
        <w:rPr>
          <w:rFonts w:ascii="Garamond" w:hAnsi="Garamond" w:cs="Calibri"/>
          <w:color w:val="0000FF"/>
        </w:rPr>
        <w:t xml:space="preserve">- </w:t>
      </w:r>
      <w:r w:rsidRPr="001704E6">
        <w:rPr>
          <w:rFonts w:ascii="Garamond" w:hAnsi="Garamond"/>
        </w:rPr>
        <w:t>Capacité à problématiser, à argumenter et à démontrer</w:t>
      </w:r>
    </w:p>
    <w:p w:rsidR="00FE3731" w:rsidRPr="001704E6" w:rsidRDefault="00FE3731" w:rsidP="00FE3731">
      <w:pPr>
        <w:rPr>
          <w:rFonts w:ascii="Garamond" w:hAnsi="Garamond"/>
        </w:rPr>
      </w:pPr>
      <w:r w:rsidRPr="001704E6">
        <w:rPr>
          <w:rFonts w:ascii="Garamond" w:hAnsi="Garamond"/>
        </w:rPr>
        <w:t xml:space="preserve">- Capacité à analyser la pratique artistique personnelle et à la contextualiser  </w:t>
      </w:r>
    </w:p>
    <w:p w:rsidR="00FE3731" w:rsidRPr="001704E6" w:rsidRDefault="00FE3731" w:rsidP="00FE3731">
      <w:pPr>
        <w:rPr>
          <w:rFonts w:ascii="Garamond" w:hAnsi="Garamond"/>
        </w:rPr>
      </w:pPr>
      <w:r w:rsidRPr="001704E6">
        <w:rPr>
          <w:rFonts w:ascii="Garamond" w:hAnsi="Garamond"/>
        </w:rPr>
        <w:t xml:space="preserve">- Pertinence des champs de références en art, esthétique et sciences de l’art, et plus généralement en sciences humaines et sociales ainsi que tout apport interdisciplinaire. </w:t>
      </w:r>
    </w:p>
    <w:p w:rsidR="00FE3731" w:rsidRPr="001704E6" w:rsidRDefault="00FE3731" w:rsidP="00FE3731">
      <w:pPr>
        <w:rPr>
          <w:rFonts w:ascii="Garamond" w:hAnsi="Garamond"/>
        </w:rPr>
      </w:pPr>
      <w:r w:rsidRPr="001704E6">
        <w:rPr>
          <w:rFonts w:ascii="Garamond" w:hAnsi="Garamond"/>
        </w:rPr>
        <w:t>- Richesse de la recherche documentaire. Caractère international des sources.</w:t>
      </w:r>
    </w:p>
    <w:p w:rsidR="00FE3731" w:rsidRPr="001704E6" w:rsidRDefault="00FE3731" w:rsidP="00FE3731">
      <w:pPr>
        <w:rPr>
          <w:rFonts w:ascii="Garamond" w:hAnsi="Garamond"/>
        </w:rPr>
      </w:pPr>
      <w:r w:rsidRPr="001704E6">
        <w:rPr>
          <w:rFonts w:ascii="Garamond" w:hAnsi="Garamond"/>
        </w:rPr>
        <w:t>- Apport de connaissances inédites dans le champ artistique.</w:t>
      </w:r>
    </w:p>
    <w:p w:rsidR="00FE3731" w:rsidRPr="001704E6" w:rsidRDefault="00FE3731" w:rsidP="00FE3731">
      <w:pPr>
        <w:rPr>
          <w:rFonts w:ascii="Garamond" w:hAnsi="Garamond"/>
        </w:rPr>
      </w:pPr>
      <w:r w:rsidRPr="001704E6">
        <w:rPr>
          <w:rFonts w:ascii="Garamond" w:hAnsi="Garamond"/>
        </w:rPr>
        <w:t>- Qualité éditoriale du mémoire incluant une iconographie de la production artistique personnelle.</w:t>
      </w:r>
    </w:p>
    <w:p w:rsidR="00FE3731" w:rsidRDefault="00FE3731" w:rsidP="00FE3731">
      <w:pPr>
        <w:rPr>
          <w:rFonts w:ascii="Garamond" w:hAnsi="Garamond"/>
        </w:rPr>
      </w:pPr>
    </w:p>
    <w:p w:rsidR="00FE3731" w:rsidRPr="001704E6" w:rsidRDefault="00FE3731" w:rsidP="00FE3731">
      <w:pPr>
        <w:jc w:val="both"/>
        <w:rPr>
          <w:rFonts w:ascii="Garamond" w:hAnsi="Garamond"/>
          <w:b/>
        </w:rPr>
      </w:pPr>
      <w:r>
        <w:rPr>
          <w:rFonts w:ascii="Garamond" w:hAnsi="Garamond"/>
          <w:b/>
        </w:rPr>
        <w:t>Conditions</w:t>
      </w:r>
      <w:r w:rsidR="00876B7D">
        <w:rPr>
          <w:rFonts w:ascii="Garamond" w:hAnsi="Garamond"/>
          <w:b/>
        </w:rPr>
        <w:t>, soutenance de la thèse CR et</w:t>
      </w:r>
      <w:r>
        <w:rPr>
          <w:rFonts w:ascii="Garamond" w:hAnsi="Garamond"/>
          <w:b/>
        </w:rPr>
        <w:t xml:space="preserve"> </w:t>
      </w:r>
      <w:r w:rsidR="00876B7D">
        <w:rPr>
          <w:rFonts w:ascii="Garamond" w:hAnsi="Garamond"/>
          <w:b/>
        </w:rPr>
        <w:t>attribution</w:t>
      </w:r>
      <w:r>
        <w:rPr>
          <w:rFonts w:ascii="Garamond" w:hAnsi="Garamond"/>
          <w:b/>
        </w:rPr>
        <w:t xml:space="preserve"> du label</w:t>
      </w:r>
    </w:p>
    <w:p w:rsidR="00876B7D" w:rsidRDefault="00FE3731" w:rsidP="00FE3731">
      <w:pPr>
        <w:jc w:val="both"/>
        <w:rPr>
          <w:rFonts w:ascii="Garamond" w:hAnsi="Garamond"/>
        </w:rPr>
      </w:pPr>
      <w:r>
        <w:rPr>
          <w:rFonts w:ascii="Garamond" w:hAnsi="Garamond"/>
        </w:rPr>
        <w:t>En respect des textes en vigueur</w:t>
      </w:r>
      <w:r>
        <w:rPr>
          <w:rStyle w:val="Appelnotedebasdep"/>
          <w:rFonts w:ascii="Garamond" w:hAnsi="Garamond"/>
        </w:rPr>
        <w:footnoteReference w:id="3"/>
      </w:r>
      <w:r>
        <w:rPr>
          <w:rFonts w:ascii="Garamond" w:hAnsi="Garamond"/>
        </w:rPr>
        <w:t xml:space="preserve">, </w:t>
      </w:r>
      <w:r w:rsidRPr="001704E6">
        <w:rPr>
          <w:rFonts w:ascii="Garamond" w:hAnsi="Garamond"/>
        </w:rPr>
        <w:t xml:space="preserve">la durée de la thèse est fixée à trois ans </w:t>
      </w:r>
      <w:r>
        <w:rPr>
          <w:rFonts w:ascii="Garamond" w:hAnsi="Garamond"/>
        </w:rPr>
        <w:t xml:space="preserve">pour un équivalent temps plein consacré à la recherche, </w:t>
      </w:r>
      <w:r w:rsidRPr="001704E6">
        <w:rPr>
          <w:rFonts w:ascii="Garamond" w:hAnsi="Garamond"/>
        </w:rPr>
        <w:t>et n</w:t>
      </w:r>
      <w:r w:rsidR="00876B7D">
        <w:rPr>
          <w:rFonts w:ascii="Garamond" w:hAnsi="Garamond"/>
        </w:rPr>
        <w:t>’</w:t>
      </w:r>
      <w:r w:rsidRPr="001704E6">
        <w:rPr>
          <w:rFonts w:ascii="Garamond" w:hAnsi="Garamond"/>
        </w:rPr>
        <w:t>exc</w:t>
      </w:r>
      <w:r w:rsidR="00876B7D">
        <w:rPr>
          <w:rFonts w:ascii="Garamond" w:hAnsi="Garamond"/>
        </w:rPr>
        <w:t>è</w:t>
      </w:r>
      <w:r w:rsidRPr="001704E6">
        <w:rPr>
          <w:rFonts w:ascii="Garamond" w:hAnsi="Garamond"/>
        </w:rPr>
        <w:t>der</w:t>
      </w:r>
      <w:r w:rsidR="00876B7D">
        <w:rPr>
          <w:rFonts w:ascii="Garamond" w:hAnsi="Garamond"/>
        </w:rPr>
        <w:t>a pas</w:t>
      </w:r>
      <w:r>
        <w:rPr>
          <w:rFonts w:ascii="Garamond" w:hAnsi="Garamond"/>
        </w:rPr>
        <w:t xml:space="preserve"> trois années justifiées de prolon</w:t>
      </w:r>
      <w:r w:rsidRPr="001704E6">
        <w:rPr>
          <w:rFonts w:ascii="Garamond" w:hAnsi="Garamond"/>
        </w:rPr>
        <w:t>gation</w:t>
      </w:r>
      <w:r w:rsidR="00876B7D">
        <w:rPr>
          <w:rFonts w:ascii="Garamond" w:hAnsi="Garamond"/>
        </w:rPr>
        <w:t xml:space="preserve">. </w:t>
      </w:r>
    </w:p>
    <w:p w:rsidR="00FE3731" w:rsidRDefault="00876B7D" w:rsidP="00FE3731">
      <w:pPr>
        <w:jc w:val="both"/>
        <w:rPr>
          <w:rFonts w:ascii="Garamond" w:hAnsi="Garamond"/>
        </w:rPr>
      </w:pPr>
      <w:r>
        <w:rPr>
          <w:rFonts w:ascii="Garamond" w:hAnsi="Garamond"/>
        </w:rPr>
        <w:t>L</w:t>
      </w:r>
      <w:r w:rsidR="00FE3731" w:rsidRPr="001704E6">
        <w:rPr>
          <w:rFonts w:ascii="Garamond" w:hAnsi="Garamond"/>
        </w:rPr>
        <w:t>e</w:t>
      </w:r>
      <w:r w:rsidR="00505B03">
        <w:rPr>
          <w:rFonts w:ascii="Garamond" w:hAnsi="Garamond"/>
        </w:rPr>
        <w:t xml:space="preserve"> texte</w:t>
      </w:r>
      <w:r w:rsidR="00FE3731" w:rsidRPr="001704E6">
        <w:rPr>
          <w:rFonts w:ascii="Garamond" w:hAnsi="Garamond"/>
        </w:rPr>
        <w:t xml:space="preserve"> comportera au moins 450 000 signes</w:t>
      </w:r>
      <w:r w:rsidR="00FE3731" w:rsidRPr="001704E6">
        <w:rPr>
          <w:rStyle w:val="Appelnotedebasdep"/>
          <w:rFonts w:ascii="Garamond" w:hAnsi="Garamond"/>
        </w:rPr>
        <w:footnoteReference w:id="4"/>
      </w:r>
      <w:r w:rsidR="00FE3731" w:rsidRPr="001704E6">
        <w:rPr>
          <w:rFonts w:ascii="Garamond" w:hAnsi="Garamond"/>
        </w:rPr>
        <w:t xml:space="preserve"> (soit environ 250 p.). Ce chiffre sera envisagé comme un seuil, laissant la liberté </w:t>
      </w:r>
      <w:r w:rsidR="00FE3731">
        <w:rPr>
          <w:rFonts w:ascii="Garamond" w:hAnsi="Garamond"/>
        </w:rPr>
        <w:t>à la doctorante</w:t>
      </w:r>
      <w:r w:rsidR="00FE3731" w:rsidRPr="001704E6">
        <w:rPr>
          <w:rFonts w:ascii="Garamond" w:hAnsi="Garamond"/>
        </w:rPr>
        <w:t xml:space="preserve"> </w:t>
      </w:r>
      <w:r w:rsidR="00FE3731">
        <w:rPr>
          <w:rFonts w:ascii="Garamond" w:hAnsi="Garamond"/>
        </w:rPr>
        <w:t xml:space="preserve">ou </w:t>
      </w:r>
      <w:r w:rsidR="00FE3731" w:rsidRPr="001704E6">
        <w:rPr>
          <w:rFonts w:ascii="Garamond" w:hAnsi="Garamond"/>
        </w:rPr>
        <w:t xml:space="preserve">au doctorant, selon sa recherche et sous l’autorité de son directeur </w:t>
      </w:r>
      <w:r w:rsidR="00FE3731">
        <w:rPr>
          <w:rFonts w:ascii="Garamond" w:hAnsi="Garamond"/>
        </w:rPr>
        <w:t xml:space="preserve">ou de sa directrice </w:t>
      </w:r>
      <w:r w:rsidR="00FE3731" w:rsidRPr="001704E6">
        <w:rPr>
          <w:rFonts w:ascii="Garamond" w:hAnsi="Garamond"/>
        </w:rPr>
        <w:t xml:space="preserve">de thèse, d’y consacrer plus de place. </w:t>
      </w:r>
    </w:p>
    <w:p w:rsidR="00FE3731" w:rsidRDefault="00FE3731" w:rsidP="00FE3731">
      <w:pPr>
        <w:jc w:val="both"/>
        <w:rPr>
          <w:rFonts w:ascii="Garamond" w:hAnsi="Garamond"/>
        </w:rPr>
      </w:pPr>
      <w:r>
        <w:rPr>
          <w:rFonts w:ascii="Garamond" w:hAnsi="Garamond"/>
        </w:rPr>
        <w:t>Le directeur ou la directrice</w:t>
      </w:r>
      <w:r w:rsidRPr="001704E6">
        <w:rPr>
          <w:rFonts w:ascii="Garamond" w:hAnsi="Garamond"/>
        </w:rPr>
        <w:t xml:space="preserve"> devra s’assurer de la faisabilité de la thèse dans le temps prévu par les textes. </w:t>
      </w:r>
    </w:p>
    <w:p w:rsidR="001347A3" w:rsidRDefault="001347A3" w:rsidP="00FE3731">
      <w:pPr>
        <w:jc w:val="both"/>
        <w:rPr>
          <w:rFonts w:ascii="Garamond" w:hAnsi="Garamond"/>
        </w:rPr>
      </w:pPr>
    </w:p>
    <w:p w:rsidR="00FE3731" w:rsidRPr="001704E6" w:rsidRDefault="00FE3731" w:rsidP="00FE3731">
      <w:pPr>
        <w:jc w:val="both"/>
        <w:rPr>
          <w:rFonts w:ascii="Garamond" w:hAnsi="Garamond"/>
        </w:rPr>
      </w:pPr>
      <w:r w:rsidRPr="001704E6">
        <w:rPr>
          <w:rFonts w:ascii="Garamond" w:hAnsi="Garamond"/>
        </w:rPr>
        <w:lastRenderedPageBreak/>
        <w:t>Le travail artistique d</w:t>
      </w:r>
      <w:r w:rsidR="001347A3">
        <w:rPr>
          <w:rFonts w:ascii="Garamond" w:hAnsi="Garamond"/>
        </w:rPr>
        <w:t>oit</w:t>
      </w:r>
      <w:r w:rsidRPr="001704E6">
        <w:rPr>
          <w:rFonts w:ascii="Garamond" w:hAnsi="Garamond"/>
        </w:rPr>
        <w:t xml:space="preserve">, le jour de la soutenance, faire l’objet d’une présentation conséquente : exposition, installation, projection, </w:t>
      </w:r>
      <w:r>
        <w:rPr>
          <w:rFonts w:ascii="Garamond" w:hAnsi="Garamond"/>
        </w:rPr>
        <w:t xml:space="preserve">restitution, performance, </w:t>
      </w:r>
      <w:r w:rsidRPr="001704E6">
        <w:rPr>
          <w:rFonts w:ascii="Garamond" w:hAnsi="Garamond"/>
        </w:rPr>
        <w:t xml:space="preserve">etc., pour les membres du jury et le public. Si une présentation avait lieu dans les deux mois précédant la soutenance, </w:t>
      </w:r>
      <w:r>
        <w:rPr>
          <w:rFonts w:ascii="Garamond" w:hAnsi="Garamond"/>
        </w:rPr>
        <w:t xml:space="preserve">la candidate ou </w:t>
      </w:r>
      <w:r w:rsidRPr="001704E6">
        <w:rPr>
          <w:rFonts w:ascii="Garamond" w:hAnsi="Garamond"/>
        </w:rPr>
        <w:t>le candidat pourra</w:t>
      </w:r>
      <w:r w:rsidR="00E43C9B">
        <w:rPr>
          <w:rFonts w:ascii="Garamond" w:hAnsi="Garamond"/>
        </w:rPr>
        <w:t>it</w:t>
      </w:r>
      <w:r w:rsidRPr="001704E6">
        <w:rPr>
          <w:rFonts w:ascii="Garamond" w:hAnsi="Garamond"/>
        </w:rPr>
        <w:t xml:space="preserve"> le cas échéant, y convier les membres du jury pour qu’ils puissent bénéficier d’une perception directe des œuvres</w:t>
      </w:r>
      <w:r w:rsidRPr="001704E6">
        <w:rPr>
          <w:rStyle w:val="Appelnotedebasdep"/>
          <w:rFonts w:ascii="Garamond" w:hAnsi="Garamond"/>
        </w:rPr>
        <w:footnoteReference w:id="5"/>
      </w:r>
      <w:r w:rsidRPr="001704E6">
        <w:rPr>
          <w:rFonts w:ascii="Garamond" w:hAnsi="Garamond"/>
        </w:rPr>
        <w:t xml:space="preserve">. </w:t>
      </w:r>
    </w:p>
    <w:p w:rsidR="00FE3731" w:rsidRPr="001704E6" w:rsidRDefault="00FE3731" w:rsidP="00FE3731">
      <w:pPr>
        <w:pStyle w:val="Commentaire"/>
        <w:jc w:val="both"/>
        <w:rPr>
          <w:rFonts w:ascii="Garamond" w:hAnsi="Garamond"/>
        </w:rPr>
      </w:pPr>
      <w:r w:rsidRPr="001704E6">
        <w:rPr>
          <w:rFonts w:ascii="Garamond" w:hAnsi="Garamond"/>
        </w:rPr>
        <w:t>Au jury de soutenance de thèse, comprenant des personnalités universitaires</w:t>
      </w:r>
      <w:r w:rsidR="00505B03">
        <w:rPr>
          <w:rFonts w:ascii="Garamond" w:hAnsi="Garamond"/>
        </w:rPr>
        <w:t xml:space="preserve"> dûment</w:t>
      </w:r>
      <w:r w:rsidRPr="001704E6">
        <w:rPr>
          <w:rFonts w:ascii="Garamond" w:hAnsi="Garamond"/>
        </w:rPr>
        <w:t xml:space="preserve"> habilitées, peuvent être associées à titre consultatif mais non décisionnaire, des personnalités du monde de l’art (artiste, critique, responsable culturel…) </w:t>
      </w:r>
      <w:r w:rsidRPr="001704E6">
        <w:rPr>
          <w:rFonts w:ascii="Garamond" w:eastAsia="Times New Roman" w:hAnsi="Garamond" w:cs="Times New Roman"/>
        </w:rPr>
        <w:t xml:space="preserve">choisies </w:t>
      </w:r>
      <w:r>
        <w:rPr>
          <w:rFonts w:ascii="Garamond" w:eastAsia="Times New Roman" w:hAnsi="Garamond" w:cs="Times New Roman"/>
        </w:rPr>
        <w:t xml:space="preserve">ès qualités, </w:t>
      </w:r>
      <w:r w:rsidRPr="001704E6">
        <w:rPr>
          <w:rFonts w:ascii="Garamond" w:eastAsia="Times New Roman" w:hAnsi="Garamond" w:cs="Times New Roman"/>
        </w:rPr>
        <w:t>en raison de leurs compétences scientifiques ou artistiques.</w:t>
      </w:r>
    </w:p>
    <w:p w:rsidR="00FE3731" w:rsidRDefault="00FE3731" w:rsidP="00FE3731">
      <w:pPr>
        <w:jc w:val="both"/>
        <w:rPr>
          <w:rFonts w:ascii="Garamond" w:hAnsi="Garamond"/>
        </w:rPr>
      </w:pPr>
    </w:p>
    <w:p w:rsidR="00FE3731" w:rsidRPr="002F637D" w:rsidRDefault="00FE3731" w:rsidP="00FE3731">
      <w:pPr>
        <w:jc w:val="both"/>
        <w:rPr>
          <w:rFonts w:ascii="Garamond" w:hAnsi="Garamond"/>
          <w:color w:val="FF0000"/>
        </w:rPr>
      </w:pPr>
      <w:r w:rsidRPr="002F637D">
        <w:rPr>
          <w:rFonts w:ascii="Garamond" w:hAnsi="Garamond"/>
          <w:color w:val="FF0000"/>
        </w:rPr>
        <w:t>L</w:t>
      </w:r>
      <w:r w:rsidR="001347A3">
        <w:rPr>
          <w:rFonts w:ascii="Garamond" w:hAnsi="Garamond"/>
          <w:color w:val="FF0000"/>
        </w:rPr>
        <w:t>e</w:t>
      </w:r>
      <w:r w:rsidR="002F637D" w:rsidRPr="002F637D">
        <w:rPr>
          <w:rFonts w:ascii="Garamond" w:hAnsi="Garamond"/>
          <w:color w:val="FF0000"/>
        </w:rPr>
        <w:t xml:space="preserve"> présent</w:t>
      </w:r>
      <w:r w:rsidRPr="002F637D">
        <w:rPr>
          <w:rFonts w:ascii="Garamond" w:hAnsi="Garamond"/>
          <w:color w:val="FF0000"/>
        </w:rPr>
        <w:t xml:space="preserve"> label « doctorat en création-recherche en art » de l’université Paris1 Panthéon-Sorbonne</w:t>
      </w:r>
      <w:r w:rsidR="002F637D" w:rsidRPr="002F637D">
        <w:rPr>
          <w:rFonts w:ascii="Garamond" w:hAnsi="Garamond"/>
          <w:color w:val="FF0000"/>
        </w:rPr>
        <w:t xml:space="preserve">, acté </w:t>
      </w:r>
      <w:r w:rsidR="002F637D" w:rsidRPr="002F637D">
        <w:rPr>
          <w:rFonts w:ascii="Garamond" w:hAnsi="Garamond"/>
          <w:i/>
          <w:color w:val="FF0000"/>
        </w:rPr>
        <w:t>de facto</w:t>
      </w:r>
      <w:r w:rsidR="002F637D" w:rsidRPr="002F637D">
        <w:rPr>
          <w:rFonts w:ascii="Garamond" w:hAnsi="Garamond"/>
          <w:color w:val="FF0000"/>
        </w:rPr>
        <w:t xml:space="preserve"> par l’accès au grade de docteur.e, </w:t>
      </w:r>
      <w:r w:rsidRPr="002F637D">
        <w:rPr>
          <w:rFonts w:ascii="Garamond" w:hAnsi="Garamond"/>
          <w:color w:val="FF0000"/>
        </w:rPr>
        <w:t xml:space="preserve"> </w:t>
      </w:r>
      <w:r w:rsidR="00876B7D" w:rsidRPr="002F637D">
        <w:rPr>
          <w:rFonts w:ascii="Garamond" w:hAnsi="Garamond"/>
          <w:color w:val="FF0000"/>
        </w:rPr>
        <w:t>est annexé au rapport de soutenance</w:t>
      </w:r>
      <w:r w:rsidR="002F637D" w:rsidRPr="002F637D">
        <w:rPr>
          <w:rFonts w:ascii="Garamond" w:hAnsi="Garamond"/>
          <w:color w:val="FF0000"/>
        </w:rPr>
        <w:t>.</w:t>
      </w:r>
    </w:p>
    <w:p w:rsidR="002F637D" w:rsidRDefault="002F637D" w:rsidP="00FE3731">
      <w:pPr>
        <w:jc w:val="both"/>
        <w:rPr>
          <w:rFonts w:ascii="Garamond" w:hAnsi="Garamond"/>
          <w:color w:val="000000" w:themeColor="text1"/>
        </w:rPr>
      </w:pPr>
    </w:p>
    <w:p w:rsidR="002F637D" w:rsidRDefault="002F637D" w:rsidP="00FE3731">
      <w:pPr>
        <w:jc w:val="both"/>
        <w:rPr>
          <w:rFonts w:ascii="Garamond" w:hAnsi="Garamond"/>
          <w:color w:val="000000" w:themeColor="text1"/>
        </w:rPr>
      </w:pPr>
      <w:r>
        <w:rPr>
          <w:rFonts w:ascii="Garamond" w:hAnsi="Garamond"/>
          <w:color w:val="000000" w:themeColor="text1"/>
        </w:rPr>
        <w:t>À :  Paris</w:t>
      </w:r>
    </w:p>
    <w:p w:rsidR="002F637D" w:rsidRDefault="002F637D" w:rsidP="00FE3731">
      <w:pPr>
        <w:jc w:val="both"/>
        <w:rPr>
          <w:rFonts w:ascii="Garamond" w:hAnsi="Garamond"/>
          <w:color w:val="000000" w:themeColor="text1"/>
        </w:rPr>
      </w:pPr>
      <w:r>
        <w:rPr>
          <w:rFonts w:ascii="Garamond" w:hAnsi="Garamond"/>
          <w:color w:val="000000" w:themeColor="text1"/>
        </w:rPr>
        <w:t xml:space="preserve">Le : </w:t>
      </w:r>
    </w:p>
    <w:p w:rsidR="002F637D" w:rsidRDefault="002F637D" w:rsidP="00FE3731">
      <w:pPr>
        <w:jc w:val="both"/>
        <w:rPr>
          <w:rFonts w:ascii="Garamond" w:hAnsi="Garamond"/>
          <w:color w:val="000000" w:themeColor="text1"/>
        </w:rPr>
      </w:pPr>
    </w:p>
    <w:p w:rsidR="002F637D" w:rsidRDefault="002F637D" w:rsidP="00FE3731">
      <w:pPr>
        <w:jc w:val="both"/>
        <w:rPr>
          <w:rFonts w:ascii="Garamond" w:hAnsi="Garamond"/>
          <w:color w:val="000000" w:themeColor="text1"/>
        </w:rPr>
      </w:pPr>
    </w:p>
    <w:p w:rsidR="00EA5F4F" w:rsidRDefault="00EA5F4F" w:rsidP="00EA5F4F">
      <w:pPr>
        <w:jc w:val="both"/>
        <w:rPr>
          <w:rFonts w:ascii="Garamond" w:hAnsi="Garamond"/>
          <w:color w:val="000000" w:themeColor="text1"/>
        </w:rPr>
      </w:pPr>
      <w:r>
        <w:rPr>
          <w:rFonts w:ascii="Garamond" w:hAnsi="Garamond"/>
          <w:color w:val="000000" w:themeColor="text1"/>
        </w:rPr>
        <w:t>Signature du docteur ou de la docteure :</w:t>
      </w:r>
    </w:p>
    <w:p w:rsidR="002F637D" w:rsidRDefault="002F637D" w:rsidP="00FE3731">
      <w:pPr>
        <w:jc w:val="both"/>
        <w:rPr>
          <w:rFonts w:ascii="Garamond" w:hAnsi="Garamond"/>
          <w:color w:val="000000" w:themeColor="text1"/>
        </w:rPr>
      </w:pPr>
    </w:p>
    <w:p w:rsidR="002F637D" w:rsidRDefault="002F637D" w:rsidP="00FE3731">
      <w:pPr>
        <w:jc w:val="both"/>
        <w:rPr>
          <w:rFonts w:ascii="Garamond" w:hAnsi="Garamond"/>
          <w:color w:val="000000" w:themeColor="text1"/>
        </w:rPr>
      </w:pPr>
    </w:p>
    <w:p w:rsidR="002F637D" w:rsidRDefault="002F637D" w:rsidP="00FE3731">
      <w:pPr>
        <w:jc w:val="both"/>
        <w:rPr>
          <w:rFonts w:ascii="Garamond" w:hAnsi="Garamond"/>
          <w:color w:val="000000" w:themeColor="text1"/>
        </w:rPr>
      </w:pPr>
    </w:p>
    <w:p w:rsidR="00EA5F4F" w:rsidRDefault="00EA5F4F" w:rsidP="00EA5F4F">
      <w:pPr>
        <w:jc w:val="both"/>
        <w:rPr>
          <w:rFonts w:ascii="Garamond" w:hAnsi="Garamond"/>
          <w:color w:val="000000" w:themeColor="text1"/>
        </w:rPr>
      </w:pPr>
      <w:r>
        <w:rPr>
          <w:rFonts w:ascii="Garamond" w:hAnsi="Garamond"/>
          <w:color w:val="000000" w:themeColor="text1"/>
        </w:rPr>
        <w:t>Signature du directeur ou de la directrice de thèse :</w:t>
      </w:r>
    </w:p>
    <w:p w:rsidR="002F637D" w:rsidRDefault="002F637D" w:rsidP="00FE3731">
      <w:pPr>
        <w:jc w:val="both"/>
        <w:rPr>
          <w:rFonts w:ascii="Garamond" w:hAnsi="Garamond"/>
          <w:color w:val="000000" w:themeColor="text1"/>
        </w:rPr>
      </w:pPr>
    </w:p>
    <w:p w:rsidR="002F637D" w:rsidRDefault="002F637D" w:rsidP="00FE3731">
      <w:pPr>
        <w:jc w:val="both"/>
        <w:rPr>
          <w:rFonts w:ascii="Garamond" w:hAnsi="Garamond"/>
          <w:color w:val="000000" w:themeColor="text1"/>
        </w:rPr>
      </w:pPr>
    </w:p>
    <w:p w:rsidR="002F637D" w:rsidRDefault="002F637D" w:rsidP="00FE3731">
      <w:pPr>
        <w:jc w:val="both"/>
        <w:rPr>
          <w:rFonts w:ascii="Garamond" w:hAnsi="Garamond"/>
          <w:color w:val="000000" w:themeColor="text1"/>
        </w:rPr>
      </w:pPr>
    </w:p>
    <w:p w:rsidR="002F637D" w:rsidRPr="002F637D" w:rsidRDefault="002F637D" w:rsidP="00FE3731">
      <w:pPr>
        <w:jc w:val="both"/>
        <w:rPr>
          <w:rFonts w:ascii="Garamond" w:hAnsi="Garamond"/>
          <w:color w:val="000000" w:themeColor="text1"/>
        </w:rPr>
      </w:pPr>
      <w:r>
        <w:rPr>
          <w:rFonts w:ascii="Garamond" w:hAnsi="Garamond"/>
          <w:color w:val="000000" w:themeColor="text1"/>
        </w:rPr>
        <w:t>Signature du directeur ou de la directrice de l’ED279 APESA:</w:t>
      </w:r>
    </w:p>
    <w:p w:rsidR="00FE3731" w:rsidRDefault="00FE3731" w:rsidP="00FE3731"/>
    <w:p w:rsidR="00FE3731" w:rsidRDefault="00FE3731" w:rsidP="00FE3731"/>
    <w:p w:rsidR="00C9447E" w:rsidRDefault="00C9447E"/>
    <w:sectPr w:rsidR="00C9447E" w:rsidSect="00117146">
      <w:headerReference w:type="even" r:id="rId7"/>
      <w:headerReference w:type="default" r:id="rId8"/>
      <w:footerReference w:type="even" r:id="rId9"/>
      <w:footerReference w:type="default" r:id="rId10"/>
      <w:headerReference w:type="first" r:id="rId11"/>
      <w:footerReference w:type="first" r:id="rId12"/>
      <w:pgSz w:w="11900" w:h="16840"/>
      <w:pgMar w:top="851" w:right="1418" w:bottom="1418" w:left="1418" w:header="43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A58" w:rsidRDefault="00953A58" w:rsidP="00FE3731">
      <w:r>
        <w:separator/>
      </w:r>
    </w:p>
  </w:endnote>
  <w:endnote w:type="continuationSeparator" w:id="0">
    <w:p w:rsidR="00953A58" w:rsidRDefault="00953A58" w:rsidP="00FE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5670665"/>
      <w:docPartObj>
        <w:docPartGallery w:val="Page Numbers (Bottom of Page)"/>
        <w:docPartUnique/>
      </w:docPartObj>
    </w:sdtPr>
    <w:sdtEndPr>
      <w:rPr>
        <w:rStyle w:val="Numrodepage"/>
      </w:rPr>
    </w:sdtEndPr>
    <w:sdtContent>
      <w:p w:rsidR="00505B03" w:rsidRDefault="00505B03" w:rsidP="00A8654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17146" w:rsidRDefault="00953A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3847618"/>
      <w:docPartObj>
        <w:docPartGallery w:val="Page Numbers (Bottom of Page)"/>
        <w:docPartUnique/>
      </w:docPartObj>
    </w:sdtPr>
    <w:sdtEndPr>
      <w:rPr>
        <w:rStyle w:val="Numrodepage"/>
      </w:rPr>
    </w:sdtEndPr>
    <w:sdtContent>
      <w:p w:rsidR="00505B03" w:rsidRDefault="00505B03" w:rsidP="00A8654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C469F5">
          <w:rPr>
            <w:rStyle w:val="Numrodepage"/>
            <w:noProof/>
          </w:rPr>
          <w:t>1</w:t>
        </w:r>
        <w:r>
          <w:rPr>
            <w:rStyle w:val="Numrodepage"/>
          </w:rPr>
          <w:fldChar w:fldCharType="end"/>
        </w:r>
      </w:p>
    </w:sdtContent>
  </w:sdt>
  <w:p w:rsidR="00117146" w:rsidRDefault="00953A5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146" w:rsidRDefault="00953A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A58" w:rsidRDefault="00953A58" w:rsidP="00FE3731">
      <w:r>
        <w:separator/>
      </w:r>
    </w:p>
  </w:footnote>
  <w:footnote w:type="continuationSeparator" w:id="0">
    <w:p w:rsidR="00953A58" w:rsidRDefault="00953A58" w:rsidP="00FE3731">
      <w:r>
        <w:continuationSeparator/>
      </w:r>
    </w:p>
  </w:footnote>
  <w:footnote w:id="1">
    <w:p w:rsidR="00FE3731" w:rsidRPr="00DE233D" w:rsidRDefault="00FE3731" w:rsidP="00FE3731">
      <w:pPr>
        <w:pStyle w:val="Notedebasdepage"/>
        <w:jc w:val="both"/>
        <w:rPr>
          <w:rFonts w:ascii="Garamond" w:hAnsi="Garamond"/>
          <w:sz w:val="20"/>
          <w:szCs w:val="20"/>
        </w:rPr>
      </w:pPr>
      <w:r w:rsidRPr="00DE233D">
        <w:rPr>
          <w:rStyle w:val="Appelnotedebasdep"/>
          <w:rFonts w:ascii="Garamond" w:hAnsi="Garamond"/>
          <w:sz w:val="20"/>
          <w:szCs w:val="20"/>
        </w:rPr>
        <w:footnoteRef/>
      </w:r>
      <w:r w:rsidRPr="00DE233D">
        <w:rPr>
          <w:rFonts w:ascii="Garamond" w:hAnsi="Garamond"/>
          <w:sz w:val="20"/>
          <w:szCs w:val="20"/>
        </w:rPr>
        <w:t xml:space="preserve"> La thèse d’arts plastiques existe à l’université Paris 1 depuis 1972. E</w:t>
      </w:r>
      <w:r w:rsidR="00505B03" w:rsidRPr="00DE233D">
        <w:rPr>
          <w:rFonts w:ascii="Garamond" w:hAnsi="Garamond"/>
          <w:sz w:val="20"/>
          <w:szCs w:val="20"/>
        </w:rPr>
        <w:t xml:space="preserve">n principe </w:t>
      </w:r>
      <w:r w:rsidR="00505B03">
        <w:rPr>
          <w:rFonts w:ascii="Garamond" w:hAnsi="Garamond"/>
          <w:sz w:val="20"/>
          <w:szCs w:val="20"/>
        </w:rPr>
        <w:t>e</w:t>
      </w:r>
      <w:r w:rsidRPr="00DE233D">
        <w:rPr>
          <w:rFonts w:ascii="Garamond" w:hAnsi="Garamond"/>
          <w:sz w:val="20"/>
          <w:szCs w:val="20"/>
        </w:rPr>
        <w:t>lle a toujours comporté une partie pratique et une partie théorique avec différents dosages. Mais dans la tradition de l’université, une plus grande importance a</w:t>
      </w:r>
      <w:r w:rsidR="00505B03">
        <w:rPr>
          <w:rFonts w:ascii="Garamond" w:hAnsi="Garamond"/>
          <w:sz w:val="20"/>
          <w:szCs w:val="20"/>
        </w:rPr>
        <w:t xml:space="preserve"> été,</w:t>
      </w:r>
      <w:r w:rsidRPr="00DE233D">
        <w:rPr>
          <w:rFonts w:ascii="Garamond" w:hAnsi="Garamond"/>
          <w:sz w:val="20"/>
          <w:szCs w:val="20"/>
        </w:rPr>
        <w:t xml:space="preserve"> la plupart du temps</w:t>
      </w:r>
      <w:r w:rsidR="00505B03">
        <w:rPr>
          <w:rFonts w:ascii="Garamond" w:hAnsi="Garamond"/>
          <w:sz w:val="20"/>
          <w:szCs w:val="20"/>
        </w:rPr>
        <w:t>,</w:t>
      </w:r>
      <w:r w:rsidRPr="00DE233D">
        <w:rPr>
          <w:rFonts w:ascii="Garamond" w:hAnsi="Garamond"/>
          <w:sz w:val="20"/>
          <w:szCs w:val="20"/>
        </w:rPr>
        <w:t xml:space="preserve"> attribuée au mémoire aux dépens de l’œuvre. </w:t>
      </w:r>
      <w:r w:rsidR="00505B03">
        <w:rPr>
          <w:rFonts w:ascii="Garamond" w:hAnsi="Garamond"/>
          <w:sz w:val="20"/>
          <w:szCs w:val="20"/>
        </w:rPr>
        <w:t>L</w:t>
      </w:r>
      <w:r w:rsidRPr="00DE233D">
        <w:rPr>
          <w:rFonts w:ascii="Garamond" w:hAnsi="Garamond"/>
          <w:sz w:val="20"/>
          <w:szCs w:val="20"/>
        </w:rPr>
        <w:t xml:space="preserve">e </w:t>
      </w:r>
      <w:r>
        <w:rPr>
          <w:rFonts w:ascii="Garamond" w:hAnsi="Garamond"/>
          <w:sz w:val="20"/>
          <w:szCs w:val="20"/>
        </w:rPr>
        <w:t xml:space="preserve">présent texte, qui prolonge et conforte le </w:t>
      </w:r>
      <w:r w:rsidR="00505B03" w:rsidRPr="00DE233D">
        <w:rPr>
          <w:rFonts w:ascii="Garamond" w:hAnsi="Garamond"/>
          <w:sz w:val="20"/>
          <w:szCs w:val="20"/>
        </w:rPr>
        <w:t>été</w:t>
      </w:r>
      <w:r w:rsidR="00505B03" w:rsidRPr="00AC20B6">
        <w:rPr>
          <w:rFonts w:ascii="Garamond" w:hAnsi="Garamond"/>
          <w:i/>
          <w:sz w:val="20"/>
          <w:szCs w:val="20"/>
        </w:rPr>
        <w:t xml:space="preserve"> </w:t>
      </w:r>
      <w:r w:rsidRPr="00AC20B6">
        <w:rPr>
          <w:rFonts w:ascii="Garamond" w:hAnsi="Garamond"/>
          <w:i/>
          <w:sz w:val="20"/>
          <w:szCs w:val="20"/>
        </w:rPr>
        <w:t>vade-mecum</w:t>
      </w:r>
      <w:r>
        <w:rPr>
          <w:rFonts w:ascii="Garamond" w:hAnsi="Garamond"/>
          <w:sz w:val="20"/>
          <w:szCs w:val="20"/>
        </w:rPr>
        <w:t xml:space="preserve"> </w:t>
      </w:r>
      <w:r w:rsidR="00505B03">
        <w:rPr>
          <w:rFonts w:ascii="Garamond" w:hAnsi="Garamond"/>
          <w:sz w:val="20"/>
          <w:szCs w:val="20"/>
        </w:rPr>
        <w:t>inséré au</w:t>
      </w:r>
      <w:r>
        <w:rPr>
          <w:rFonts w:ascii="Garamond" w:hAnsi="Garamond"/>
          <w:sz w:val="20"/>
          <w:szCs w:val="20"/>
        </w:rPr>
        <w:t xml:space="preserve"> parcours doctoral de l’ED279 depuis 2016, </w:t>
      </w:r>
      <w:r w:rsidR="00505B03">
        <w:rPr>
          <w:rFonts w:ascii="Garamond" w:hAnsi="Garamond"/>
          <w:sz w:val="20"/>
          <w:szCs w:val="20"/>
        </w:rPr>
        <w:t>définit un rééquilibrage</w:t>
      </w:r>
      <w:r w:rsidRPr="00DE233D">
        <w:rPr>
          <w:rFonts w:ascii="Garamond" w:hAnsi="Garamond"/>
          <w:sz w:val="20"/>
          <w:szCs w:val="20"/>
        </w:rPr>
        <w:t>.</w:t>
      </w:r>
    </w:p>
  </w:footnote>
  <w:footnote w:id="2">
    <w:p w:rsidR="00696323" w:rsidRPr="00696323" w:rsidRDefault="00696323">
      <w:pPr>
        <w:pStyle w:val="Notedebasdepage"/>
        <w:rPr>
          <w:rFonts w:ascii="Garamond" w:hAnsi="Garamond"/>
          <w:sz w:val="20"/>
          <w:szCs w:val="20"/>
        </w:rPr>
      </w:pPr>
      <w:r w:rsidRPr="00696323">
        <w:rPr>
          <w:rStyle w:val="Appelnotedebasdep"/>
          <w:rFonts w:ascii="Garamond" w:hAnsi="Garamond"/>
          <w:sz w:val="20"/>
          <w:szCs w:val="20"/>
        </w:rPr>
        <w:footnoteRef/>
      </w:r>
      <w:r w:rsidRPr="00696323">
        <w:rPr>
          <w:rFonts w:ascii="Garamond" w:hAnsi="Garamond"/>
          <w:sz w:val="20"/>
          <w:szCs w:val="20"/>
        </w:rPr>
        <w:t xml:space="preserve"> Cette liste n’est pas exhaustive et pourra faire l’objet de modifications selon les parcours doctoraux proposés par l’ED279.</w:t>
      </w:r>
    </w:p>
  </w:footnote>
  <w:footnote w:id="3">
    <w:p w:rsidR="00FE3731" w:rsidRPr="00AC20B6" w:rsidRDefault="00FE3731" w:rsidP="00FE3731">
      <w:pPr>
        <w:pStyle w:val="Notedebasdepage"/>
        <w:rPr>
          <w:rFonts w:ascii="Garamond" w:hAnsi="Garamond"/>
          <w:sz w:val="20"/>
          <w:szCs w:val="20"/>
        </w:rPr>
      </w:pPr>
      <w:r w:rsidRPr="00AC20B6">
        <w:rPr>
          <w:rStyle w:val="Appelnotedebasdep"/>
          <w:rFonts w:ascii="Garamond" w:hAnsi="Garamond"/>
          <w:sz w:val="20"/>
          <w:szCs w:val="20"/>
        </w:rPr>
        <w:footnoteRef/>
      </w:r>
      <w:r w:rsidRPr="00AC20B6">
        <w:rPr>
          <w:rFonts w:ascii="Garamond" w:hAnsi="Garamond"/>
          <w:sz w:val="20"/>
          <w:szCs w:val="20"/>
        </w:rPr>
        <w:t xml:space="preserve"> Cf. arrêté du </w:t>
      </w:r>
      <w:r>
        <w:rPr>
          <w:rFonts w:ascii="Garamond" w:hAnsi="Garamond"/>
          <w:sz w:val="20"/>
          <w:szCs w:val="20"/>
        </w:rPr>
        <w:t xml:space="preserve">25 </w:t>
      </w:r>
      <w:r w:rsidRPr="00AC20B6">
        <w:rPr>
          <w:rFonts w:ascii="Garamond" w:hAnsi="Garamond"/>
          <w:sz w:val="20"/>
          <w:szCs w:val="20"/>
        </w:rPr>
        <w:t>mai 2016</w:t>
      </w:r>
      <w:r>
        <w:rPr>
          <w:rFonts w:ascii="Garamond" w:hAnsi="Garamond"/>
          <w:sz w:val="20"/>
          <w:szCs w:val="20"/>
        </w:rPr>
        <w:t xml:space="preserve">, </w:t>
      </w:r>
      <w:r w:rsidRPr="00AC20B6">
        <w:rPr>
          <w:rFonts w:ascii="Garamond" w:hAnsi="Garamond"/>
          <w:i/>
          <w:sz w:val="20"/>
          <w:szCs w:val="20"/>
        </w:rPr>
        <w:t>J.O.</w:t>
      </w:r>
      <w:r>
        <w:rPr>
          <w:rFonts w:ascii="Garamond" w:hAnsi="Garamond"/>
          <w:sz w:val="20"/>
          <w:szCs w:val="20"/>
        </w:rPr>
        <w:t xml:space="preserve"> du 27 mai 2016.</w:t>
      </w:r>
    </w:p>
  </w:footnote>
  <w:footnote w:id="4">
    <w:p w:rsidR="00FE3731" w:rsidRPr="00DE233D" w:rsidRDefault="00FE3731" w:rsidP="00FE3731">
      <w:pPr>
        <w:pStyle w:val="Notedebasdepage"/>
        <w:rPr>
          <w:rFonts w:ascii="Garamond" w:hAnsi="Garamond"/>
          <w:sz w:val="20"/>
          <w:szCs w:val="20"/>
        </w:rPr>
      </w:pPr>
      <w:r w:rsidRPr="00DE233D">
        <w:rPr>
          <w:rStyle w:val="Appelnotedebasdep"/>
          <w:rFonts w:ascii="Garamond" w:hAnsi="Garamond"/>
          <w:sz w:val="20"/>
          <w:szCs w:val="20"/>
        </w:rPr>
        <w:footnoteRef/>
      </w:r>
      <w:r w:rsidRPr="00DE233D">
        <w:rPr>
          <w:rFonts w:ascii="Garamond" w:hAnsi="Garamond"/>
          <w:sz w:val="20"/>
          <w:szCs w:val="20"/>
        </w:rPr>
        <w:t xml:space="preserve"> Il s’agit du corps du texte en dehors de la bibliographie, des index, des annexes et de l’iconographie. </w:t>
      </w:r>
    </w:p>
  </w:footnote>
  <w:footnote w:id="5">
    <w:p w:rsidR="00FE3731" w:rsidRPr="00DE233D" w:rsidRDefault="00FE3731" w:rsidP="00FE3731">
      <w:pPr>
        <w:jc w:val="both"/>
        <w:rPr>
          <w:rFonts w:ascii="Garamond" w:hAnsi="Garamond"/>
          <w:sz w:val="20"/>
          <w:szCs w:val="20"/>
        </w:rPr>
      </w:pPr>
      <w:r w:rsidRPr="00DE233D">
        <w:rPr>
          <w:rStyle w:val="Appelnotedebasdep"/>
          <w:rFonts w:ascii="Garamond" w:hAnsi="Garamond"/>
          <w:sz w:val="20"/>
          <w:szCs w:val="20"/>
        </w:rPr>
        <w:footnoteRef/>
      </w:r>
      <w:r w:rsidRPr="00DE233D">
        <w:rPr>
          <w:rFonts w:ascii="Garamond" w:hAnsi="Garamond"/>
          <w:sz w:val="20"/>
          <w:szCs w:val="20"/>
        </w:rPr>
        <w:t xml:space="preserve"> Cette initiati</w:t>
      </w:r>
      <w:r>
        <w:rPr>
          <w:rFonts w:ascii="Garamond" w:hAnsi="Garamond"/>
          <w:sz w:val="20"/>
          <w:szCs w:val="20"/>
        </w:rPr>
        <w:t>ve ne pourra faire l’objet d’</w:t>
      </w:r>
      <w:r w:rsidRPr="00DE233D">
        <w:rPr>
          <w:rFonts w:ascii="Garamond" w:hAnsi="Garamond"/>
          <w:sz w:val="20"/>
          <w:szCs w:val="20"/>
        </w:rPr>
        <w:t xml:space="preserve">une prise en charge de la part de l’ED </w:t>
      </w:r>
      <w:r>
        <w:rPr>
          <w:rFonts w:ascii="Garamond" w:hAnsi="Garamond"/>
          <w:sz w:val="20"/>
          <w:szCs w:val="20"/>
        </w:rPr>
        <w:t xml:space="preserve">279 </w:t>
      </w:r>
      <w:r w:rsidRPr="00DE233D">
        <w:rPr>
          <w:rFonts w:ascii="Garamond" w:hAnsi="Garamond"/>
          <w:sz w:val="20"/>
          <w:szCs w:val="20"/>
        </w:rPr>
        <w:t>APESA.</w:t>
      </w:r>
    </w:p>
    <w:p w:rsidR="00FE3731" w:rsidRPr="00DE233D" w:rsidRDefault="00FE3731" w:rsidP="00FE3731">
      <w:pPr>
        <w:pStyle w:val="Notedebasdepage"/>
        <w:rPr>
          <w:rFonts w:ascii="Garamond" w:hAnsi="Garamond"/>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805" w:rsidRDefault="00953A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805" w:rsidRDefault="006903E9">
    <w:pPr>
      <w:pStyle w:val="En-tte"/>
    </w:pPr>
    <w:r>
      <w:rPr>
        <w:noProof/>
      </w:rPr>
      <w:drawing>
        <wp:inline distT="0" distB="0" distL="0" distR="0" wp14:anchorId="7CFC997D" wp14:editId="01994215">
          <wp:extent cx="1849234" cy="832011"/>
          <wp:effectExtent l="0" t="0" r="508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P1 blanc.jpg"/>
                  <pic:cNvPicPr/>
                </pic:nvPicPr>
                <pic:blipFill>
                  <a:blip r:embed="rId1">
                    <a:extLst>
                      <a:ext uri="{28A0092B-C50C-407E-A947-70E740481C1C}">
                        <a14:useLocalDpi xmlns:a14="http://schemas.microsoft.com/office/drawing/2010/main" val="0"/>
                      </a:ext>
                    </a:extLst>
                  </a:blip>
                  <a:stretch>
                    <a:fillRect/>
                  </a:stretch>
                </pic:blipFill>
                <pic:spPr>
                  <a:xfrm>
                    <a:off x="0" y="0"/>
                    <a:ext cx="1937544" cy="871744"/>
                  </a:xfrm>
                  <a:prstGeom prst="rect">
                    <a:avLst/>
                  </a:prstGeom>
                </pic:spPr>
              </pic:pic>
            </a:graphicData>
          </a:graphic>
        </wp:inline>
      </w:drawing>
    </w:r>
    <w:r>
      <w:t xml:space="preserve">                                     </w:t>
    </w:r>
    <w:r>
      <w:rPr>
        <w:rFonts w:ascii="Arial Narrow" w:hAnsi="Arial Narrow" w:cs="Arial"/>
        <w:b/>
        <w:i/>
        <w:noProof/>
        <w:sz w:val="22"/>
      </w:rPr>
      <w:drawing>
        <wp:inline distT="0" distB="0" distL="0" distR="0" wp14:anchorId="6F88C1DE" wp14:editId="6C826239">
          <wp:extent cx="2259332" cy="884543"/>
          <wp:effectExtent l="0" t="0" r="0" b="0"/>
          <wp:docPr id="5" name="Image 5" descr="logo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D-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0899" cy="89690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805" w:rsidRDefault="00953A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83431"/>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31"/>
    <w:rsid w:val="001347A3"/>
    <w:rsid w:val="002F637D"/>
    <w:rsid w:val="00505B03"/>
    <w:rsid w:val="006903E9"/>
    <w:rsid w:val="00696323"/>
    <w:rsid w:val="00876B7D"/>
    <w:rsid w:val="00953A58"/>
    <w:rsid w:val="00C469F5"/>
    <w:rsid w:val="00C9447E"/>
    <w:rsid w:val="00CA3D3D"/>
    <w:rsid w:val="00CF0B51"/>
    <w:rsid w:val="00CF2558"/>
    <w:rsid w:val="00E43C9B"/>
    <w:rsid w:val="00EA5F4F"/>
    <w:rsid w:val="00F37EEB"/>
    <w:rsid w:val="00FE37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6430A64-E04A-4D9F-A30A-32CAB03B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731"/>
    <w:rPr>
      <w:rFonts w:eastAsiaTheme="minorEastAsia"/>
      <w:lang w:eastAsia="fr-FR"/>
    </w:rPr>
  </w:style>
  <w:style w:type="paragraph" w:styleId="Titre1">
    <w:name w:val="heading 1"/>
    <w:basedOn w:val="Normal"/>
    <w:next w:val="Normal"/>
    <w:link w:val="Titre1Car"/>
    <w:uiPriority w:val="9"/>
    <w:qFormat/>
    <w:rsid w:val="00FE3731"/>
    <w:pPr>
      <w:keepNext/>
      <w:keepLines/>
      <w:numPr>
        <w:numId w:val="1"/>
      </w:numPr>
      <w:spacing w:before="480"/>
      <w:jc w:val="both"/>
      <w:outlineLvl w:val="0"/>
    </w:pPr>
    <w:rPr>
      <w:rFonts w:asciiTheme="majorHAnsi" w:eastAsiaTheme="majorEastAsia" w:hAnsiTheme="majorHAnsi" w:cstheme="majorBidi"/>
      <w:b/>
      <w:bCs/>
      <w:noProof/>
      <w:color w:val="2D4F8E" w:themeColor="accent1" w:themeShade="B5"/>
      <w:sz w:val="32"/>
      <w:szCs w:val="32"/>
      <w:lang w:eastAsia="ja-JP"/>
    </w:rPr>
  </w:style>
  <w:style w:type="paragraph" w:styleId="Titre2">
    <w:name w:val="heading 2"/>
    <w:basedOn w:val="Normal"/>
    <w:next w:val="Normal"/>
    <w:link w:val="Titre2Car"/>
    <w:uiPriority w:val="9"/>
    <w:unhideWhenUsed/>
    <w:qFormat/>
    <w:rsid w:val="00FE3731"/>
    <w:pPr>
      <w:keepNext/>
      <w:keepLines/>
      <w:numPr>
        <w:ilvl w:val="1"/>
        <w:numId w:val="1"/>
      </w:numPr>
      <w:spacing w:before="200"/>
      <w:jc w:val="both"/>
      <w:outlineLvl w:val="1"/>
    </w:pPr>
    <w:rPr>
      <w:rFonts w:asciiTheme="majorHAnsi" w:eastAsiaTheme="majorEastAsia" w:hAnsiTheme="majorHAnsi" w:cstheme="majorBidi"/>
      <w:b/>
      <w:bCs/>
      <w:noProof/>
      <w:color w:val="4472C4" w:themeColor="accent1"/>
      <w:sz w:val="26"/>
      <w:szCs w:val="26"/>
      <w:lang w:eastAsia="ja-JP"/>
    </w:rPr>
  </w:style>
  <w:style w:type="paragraph" w:styleId="Titre3">
    <w:name w:val="heading 3"/>
    <w:basedOn w:val="Normal"/>
    <w:next w:val="Normal"/>
    <w:link w:val="Titre3Car"/>
    <w:uiPriority w:val="9"/>
    <w:semiHidden/>
    <w:unhideWhenUsed/>
    <w:qFormat/>
    <w:rsid w:val="00FE3731"/>
    <w:pPr>
      <w:keepNext/>
      <w:keepLines/>
      <w:numPr>
        <w:ilvl w:val="2"/>
        <w:numId w:val="1"/>
      </w:numPr>
      <w:spacing w:before="200"/>
      <w:jc w:val="both"/>
      <w:outlineLvl w:val="2"/>
    </w:pPr>
    <w:rPr>
      <w:rFonts w:asciiTheme="majorHAnsi" w:eastAsiaTheme="majorEastAsia" w:hAnsiTheme="majorHAnsi" w:cstheme="majorBidi"/>
      <w:b/>
      <w:bCs/>
      <w:noProof/>
      <w:color w:val="4472C4" w:themeColor="accent1"/>
      <w:sz w:val="22"/>
      <w:lang w:eastAsia="ja-JP"/>
    </w:rPr>
  </w:style>
  <w:style w:type="paragraph" w:styleId="Titre4">
    <w:name w:val="heading 4"/>
    <w:basedOn w:val="Normal"/>
    <w:next w:val="Normal"/>
    <w:link w:val="Titre4Car"/>
    <w:uiPriority w:val="9"/>
    <w:semiHidden/>
    <w:unhideWhenUsed/>
    <w:qFormat/>
    <w:rsid w:val="00FE3731"/>
    <w:pPr>
      <w:keepNext/>
      <w:keepLines/>
      <w:numPr>
        <w:ilvl w:val="3"/>
        <w:numId w:val="1"/>
      </w:numPr>
      <w:spacing w:before="200"/>
      <w:jc w:val="both"/>
      <w:outlineLvl w:val="3"/>
    </w:pPr>
    <w:rPr>
      <w:rFonts w:asciiTheme="majorHAnsi" w:eastAsiaTheme="majorEastAsia" w:hAnsiTheme="majorHAnsi" w:cstheme="majorBidi"/>
      <w:b/>
      <w:bCs/>
      <w:i/>
      <w:iCs/>
      <w:noProof/>
      <w:color w:val="4472C4" w:themeColor="accent1"/>
      <w:sz w:val="22"/>
      <w:lang w:eastAsia="ja-JP"/>
    </w:rPr>
  </w:style>
  <w:style w:type="paragraph" w:styleId="Titre5">
    <w:name w:val="heading 5"/>
    <w:basedOn w:val="Normal"/>
    <w:next w:val="Normal"/>
    <w:link w:val="Titre5Car"/>
    <w:uiPriority w:val="9"/>
    <w:semiHidden/>
    <w:unhideWhenUsed/>
    <w:qFormat/>
    <w:rsid w:val="00FE3731"/>
    <w:pPr>
      <w:keepNext/>
      <w:keepLines/>
      <w:numPr>
        <w:ilvl w:val="4"/>
        <w:numId w:val="1"/>
      </w:numPr>
      <w:spacing w:before="200"/>
      <w:jc w:val="both"/>
      <w:outlineLvl w:val="4"/>
    </w:pPr>
    <w:rPr>
      <w:rFonts w:asciiTheme="majorHAnsi" w:eastAsiaTheme="majorEastAsia" w:hAnsiTheme="majorHAnsi" w:cstheme="majorBidi"/>
      <w:noProof/>
      <w:color w:val="1F3763" w:themeColor="accent1" w:themeShade="7F"/>
      <w:sz w:val="22"/>
      <w:lang w:eastAsia="ja-JP"/>
    </w:rPr>
  </w:style>
  <w:style w:type="paragraph" w:styleId="Titre6">
    <w:name w:val="heading 6"/>
    <w:basedOn w:val="Normal"/>
    <w:next w:val="Normal"/>
    <w:link w:val="Titre6Car"/>
    <w:uiPriority w:val="9"/>
    <w:semiHidden/>
    <w:unhideWhenUsed/>
    <w:qFormat/>
    <w:rsid w:val="00FE3731"/>
    <w:pPr>
      <w:keepNext/>
      <w:keepLines/>
      <w:numPr>
        <w:ilvl w:val="5"/>
        <w:numId w:val="1"/>
      </w:numPr>
      <w:spacing w:before="200"/>
      <w:jc w:val="both"/>
      <w:outlineLvl w:val="5"/>
    </w:pPr>
    <w:rPr>
      <w:rFonts w:asciiTheme="majorHAnsi" w:eastAsiaTheme="majorEastAsia" w:hAnsiTheme="majorHAnsi" w:cstheme="majorBidi"/>
      <w:i/>
      <w:iCs/>
      <w:noProof/>
      <w:color w:val="1F3763" w:themeColor="accent1" w:themeShade="7F"/>
      <w:sz w:val="22"/>
      <w:lang w:eastAsia="ja-JP"/>
    </w:rPr>
  </w:style>
  <w:style w:type="paragraph" w:styleId="Titre7">
    <w:name w:val="heading 7"/>
    <w:basedOn w:val="Normal"/>
    <w:next w:val="Normal"/>
    <w:link w:val="Titre7Car"/>
    <w:uiPriority w:val="9"/>
    <w:semiHidden/>
    <w:unhideWhenUsed/>
    <w:qFormat/>
    <w:rsid w:val="00FE3731"/>
    <w:pPr>
      <w:keepNext/>
      <w:keepLines/>
      <w:numPr>
        <w:ilvl w:val="6"/>
        <w:numId w:val="1"/>
      </w:numPr>
      <w:spacing w:before="200"/>
      <w:jc w:val="both"/>
      <w:outlineLvl w:val="6"/>
    </w:pPr>
    <w:rPr>
      <w:rFonts w:asciiTheme="majorHAnsi" w:eastAsiaTheme="majorEastAsia" w:hAnsiTheme="majorHAnsi" w:cstheme="majorBidi"/>
      <w:i/>
      <w:iCs/>
      <w:noProof/>
      <w:color w:val="404040" w:themeColor="text1" w:themeTint="BF"/>
      <w:sz w:val="22"/>
      <w:lang w:eastAsia="ja-JP"/>
    </w:rPr>
  </w:style>
  <w:style w:type="paragraph" w:styleId="Titre8">
    <w:name w:val="heading 8"/>
    <w:basedOn w:val="Normal"/>
    <w:next w:val="Normal"/>
    <w:link w:val="Titre8Car"/>
    <w:uiPriority w:val="9"/>
    <w:semiHidden/>
    <w:unhideWhenUsed/>
    <w:qFormat/>
    <w:rsid w:val="00FE3731"/>
    <w:pPr>
      <w:keepNext/>
      <w:keepLines/>
      <w:numPr>
        <w:ilvl w:val="7"/>
        <w:numId w:val="1"/>
      </w:numPr>
      <w:spacing w:before="200"/>
      <w:jc w:val="both"/>
      <w:outlineLvl w:val="7"/>
    </w:pPr>
    <w:rPr>
      <w:rFonts w:asciiTheme="majorHAnsi" w:eastAsiaTheme="majorEastAsia" w:hAnsiTheme="majorHAnsi" w:cstheme="majorBidi"/>
      <w:noProof/>
      <w:color w:val="404040" w:themeColor="text1" w:themeTint="BF"/>
      <w:sz w:val="20"/>
      <w:szCs w:val="20"/>
      <w:lang w:eastAsia="ja-JP"/>
    </w:rPr>
  </w:style>
  <w:style w:type="paragraph" w:styleId="Titre9">
    <w:name w:val="heading 9"/>
    <w:basedOn w:val="Normal"/>
    <w:next w:val="Normal"/>
    <w:link w:val="Titre9Car"/>
    <w:uiPriority w:val="9"/>
    <w:semiHidden/>
    <w:unhideWhenUsed/>
    <w:qFormat/>
    <w:rsid w:val="00FE3731"/>
    <w:pPr>
      <w:keepNext/>
      <w:keepLines/>
      <w:numPr>
        <w:ilvl w:val="8"/>
        <w:numId w:val="1"/>
      </w:numPr>
      <w:spacing w:before="200"/>
      <w:jc w:val="both"/>
      <w:outlineLvl w:val="8"/>
    </w:pPr>
    <w:rPr>
      <w:rFonts w:asciiTheme="majorHAnsi" w:eastAsiaTheme="majorEastAsia" w:hAnsiTheme="majorHAnsi" w:cstheme="majorBidi"/>
      <w:i/>
      <w:iCs/>
      <w:noProof/>
      <w:color w:val="404040" w:themeColor="text1" w:themeTint="BF"/>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3731"/>
    <w:rPr>
      <w:rFonts w:asciiTheme="majorHAnsi" w:eastAsiaTheme="majorEastAsia" w:hAnsiTheme="majorHAnsi" w:cstheme="majorBidi"/>
      <w:b/>
      <w:bCs/>
      <w:noProof/>
      <w:color w:val="2D4F8E" w:themeColor="accent1" w:themeShade="B5"/>
      <w:sz w:val="32"/>
      <w:szCs w:val="32"/>
      <w:lang w:eastAsia="ja-JP"/>
    </w:rPr>
  </w:style>
  <w:style w:type="character" w:customStyle="1" w:styleId="Titre2Car">
    <w:name w:val="Titre 2 Car"/>
    <w:basedOn w:val="Policepardfaut"/>
    <w:link w:val="Titre2"/>
    <w:uiPriority w:val="9"/>
    <w:rsid w:val="00FE3731"/>
    <w:rPr>
      <w:rFonts w:asciiTheme="majorHAnsi" w:eastAsiaTheme="majorEastAsia" w:hAnsiTheme="majorHAnsi" w:cstheme="majorBidi"/>
      <w:b/>
      <w:bCs/>
      <w:noProof/>
      <w:color w:val="4472C4" w:themeColor="accent1"/>
      <w:sz w:val="26"/>
      <w:szCs w:val="26"/>
      <w:lang w:eastAsia="ja-JP"/>
    </w:rPr>
  </w:style>
  <w:style w:type="character" w:customStyle="1" w:styleId="Titre3Car">
    <w:name w:val="Titre 3 Car"/>
    <w:basedOn w:val="Policepardfaut"/>
    <w:link w:val="Titre3"/>
    <w:uiPriority w:val="9"/>
    <w:semiHidden/>
    <w:rsid w:val="00FE3731"/>
    <w:rPr>
      <w:rFonts w:asciiTheme="majorHAnsi" w:eastAsiaTheme="majorEastAsia" w:hAnsiTheme="majorHAnsi" w:cstheme="majorBidi"/>
      <w:b/>
      <w:bCs/>
      <w:noProof/>
      <w:color w:val="4472C4" w:themeColor="accent1"/>
      <w:sz w:val="22"/>
      <w:lang w:eastAsia="ja-JP"/>
    </w:rPr>
  </w:style>
  <w:style w:type="character" w:customStyle="1" w:styleId="Titre4Car">
    <w:name w:val="Titre 4 Car"/>
    <w:basedOn w:val="Policepardfaut"/>
    <w:link w:val="Titre4"/>
    <w:uiPriority w:val="9"/>
    <w:semiHidden/>
    <w:rsid w:val="00FE3731"/>
    <w:rPr>
      <w:rFonts w:asciiTheme="majorHAnsi" w:eastAsiaTheme="majorEastAsia" w:hAnsiTheme="majorHAnsi" w:cstheme="majorBidi"/>
      <w:b/>
      <w:bCs/>
      <w:i/>
      <w:iCs/>
      <w:noProof/>
      <w:color w:val="4472C4" w:themeColor="accent1"/>
      <w:sz w:val="22"/>
      <w:lang w:eastAsia="ja-JP"/>
    </w:rPr>
  </w:style>
  <w:style w:type="character" w:customStyle="1" w:styleId="Titre5Car">
    <w:name w:val="Titre 5 Car"/>
    <w:basedOn w:val="Policepardfaut"/>
    <w:link w:val="Titre5"/>
    <w:uiPriority w:val="9"/>
    <w:semiHidden/>
    <w:rsid w:val="00FE3731"/>
    <w:rPr>
      <w:rFonts w:asciiTheme="majorHAnsi" w:eastAsiaTheme="majorEastAsia" w:hAnsiTheme="majorHAnsi" w:cstheme="majorBidi"/>
      <w:noProof/>
      <w:color w:val="1F3763" w:themeColor="accent1" w:themeShade="7F"/>
      <w:sz w:val="22"/>
      <w:lang w:eastAsia="ja-JP"/>
    </w:rPr>
  </w:style>
  <w:style w:type="character" w:customStyle="1" w:styleId="Titre6Car">
    <w:name w:val="Titre 6 Car"/>
    <w:basedOn w:val="Policepardfaut"/>
    <w:link w:val="Titre6"/>
    <w:uiPriority w:val="9"/>
    <w:semiHidden/>
    <w:rsid w:val="00FE3731"/>
    <w:rPr>
      <w:rFonts w:asciiTheme="majorHAnsi" w:eastAsiaTheme="majorEastAsia" w:hAnsiTheme="majorHAnsi" w:cstheme="majorBidi"/>
      <w:i/>
      <w:iCs/>
      <w:noProof/>
      <w:color w:val="1F3763" w:themeColor="accent1" w:themeShade="7F"/>
      <w:sz w:val="22"/>
      <w:lang w:eastAsia="ja-JP"/>
    </w:rPr>
  </w:style>
  <w:style w:type="character" w:customStyle="1" w:styleId="Titre7Car">
    <w:name w:val="Titre 7 Car"/>
    <w:basedOn w:val="Policepardfaut"/>
    <w:link w:val="Titre7"/>
    <w:uiPriority w:val="9"/>
    <w:semiHidden/>
    <w:rsid w:val="00FE3731"/>
    <w:rPr>
      <w:rFonts w:asciiTheme="majorHAnsi" w:eastAsiaTheme="majorEastAsia" w:hAnsiTheme="majorHAnsi" w:cstheme="majorBidi"/>
      <w:i/>
      <w:iCs/>
      <w:noProof/>
      <w:color w:val="404040" w:themeColor="text1" w:themeTint="BF"/>
      <w:sz w:val="22"/>
      <w:lang w:eastAsia="ja-JP"/>
    </w:rPr>
  </w:style>
  <w:style w:type="character" w:customStyle="1" w:styleId="Titre8Car">
    <w:name w:val="Titre 8 Car"/>
    <w:basedOn w:val="Policepardfaut"/>
    <w:link w:val="Titre8"/>
    <w:uiPriority w:val="9"/>
    <w:semiHidden/>
    <w:rsid w:val="00FE3731"/>
    <w:rPr>
      <w:rFonts w:asciiTheme="majorHAnsi" w:eastAsiaTheme="majorEastAsia" w:hAnsiTheme="majorHAnsi" w:cstheme="majorBidi"/>
      <w:noProof/>
      <w:color w:val="404040" w:themeColor="text1" w:themeTint="BF"/>
      <w:sz w:val="20"/>
      <w:szCs w:val="20"/>
      <w:lang w:eastAsia="ja-JP"/>
    </w:rPr>
  </w:style>
  <w:style w:type="character" w:customStyle="1" w:styleId="Titre9Car">
    <w:name w:val="Titre 9 Car"/>
    <w:basedOn w:val="Policepardfaut"/>
    <w:link w:val="Titre9"/>
    <w:uiPriority w:val="9"/>
    <w:semiHidden/>
    <w:rsid w:val="00FE3731"/>
    <w:rPr>
      <w:rFonts w:asciiTheme="majorHAnsi" w:eastAsiaTheme="majorEastAsia" w:hAnsiTheme="majorHAnsi" w:cstheme="majorBidi"/>
      <w:i/>
      <w:iCs/>
      <w:noProof/>
      <w:color w:val="404040" w:themeColor="text1" w:themeTint="BF"/>
      <w:sz w:val="20"/>
      <w:szCs w:val="20"/>
      <w:lang w:eastAsia="ja-JP"/>
    </w:rPr>
  </w:style>
  <w:style w:type="paragraph" w:styleId="Notedebasdepage">
    <w:name w:val="footnote text"/>
    <w:basedOn w:val="Normal"/>
    <w:link w:val="NotedebasdepageCar"/>
    <w:uiPriority w:val="99"/>
    <w:unhideWhenUsed/>
    <w:rsid w:val="00FE3731"/>
  </w:style>
  <w:style w:type="character" w:customStyle="1" w:styleId="NotedebasdepageCar">
    <w:name w:val="Note de bas de page Car"/>
    <w:basedOn w:val="Policepardfaut"/>
    <w:link w:val="Notedebasdepage"/>
    <w:uiPriority w:val="99"/>
    <w:rsid w:val="00FE3731"/>
    <w:rPr>
      <w:rFonts w:eastAsiaTheme="minorEastAsia"/>
      <w:lang w:eastAsia="fr-FR"/>
    </w:rPr>
  </w:style>
  <w:style w:type="character" w:styleId="Appelnotedebasdep">
    <w:name w:val="footnote reference"/>
    <w:basedOn w:val="Policepardfaut"/>
    <w:uiPriority w:val="99"/>
    <w:unhideWhenUsed/>
    <w:rsid w:val="00FE3731"/>
    <w:rPr>
      <w:vertAlign w:val="superscript"/>
    </w:rPr>
  </w:style>
  <w:style w:type="paragraph" w:styleId="Commentaire">
    <w:name w:val="annotation text"/>
    <w:basedOn w:val="Normal"/>
    <w:link w:val="CommentaireCar"/>
    <w:uiPriority w:val="99"/>
    <w:unhideWhenUsed/>
    <w:rsid w:val="00FE3731"/>
  </w:style>
  <w:style w:type="character" w:customStyle="1" w:styleId="CommentaireCar">
    <w:name w:val="Commentaire Car"/>
    <w:basedOn w:val="Policepardfaut"/>
    <w:link w:val="Commentaire"/>
    <w:uiPriority w:val="99"/>
    <w:rsid w:val="00FE3731"/>
    <w:rPr>
      <w:rFonts w:eastAsiaTheme="minorEastAsia"/>
      <w:lang w:eastAsia="fr-FR"/>
    </w:rPr>
  </w:style>
  <w:style w:type="paragraph" w:styleId="En-tte">
    <w:name w:val="header"/>
    <w:basedOn w:val="Normal"/>
    <w:link w:val="En-tteCar"/>
    <w:uiPriority w:val="99"/>
    <w:unhideWhenUsed/>
    <w:rsid w:val="00FE3731"/>
    <w:pPr>
      <w:tabs>
        <w:tab w:val="center" w:pos="4536"/>
        <w:tab w:val="right" w:pos="9072"/>
      </w:tabs>
    </w:pPr>
  </w:style>
  <w:style w:type="character" w:customStyle="1" w:styleId="En-tteCar">
    <w:name w:val="En-tête Car"/>
    <w:basedOn w:val="Policepardfaut"/>
    <w:link w:val="En-tte"/>
    <w:uiPriority w:val="99"/>
    <w:rsid w:val="00FE3731"/>
    <w:rPr>
      <w:rFonts w:eastAsiaTheme="minorEastAsia"/>
      <w:lang w:eastAsia="fr-FR"/>
    </w:rPr>
  </w:style>
  <w:style w:type="paragraph" w:styleId="Pieddepage">
    <w:name w:val="footer"/>
    <w:basedOn w:val="Normal"/>
    <w:link w:val="PieddepageCar"/>
    <w:uiPriority w:val="99"/>
    <w:unhideWhenUsed/>
    <w:rsid w:val="00FE3731"/>
    <w:pPr>
      <w:tabs>
        <w:tab w:val="center" w:pos="4536"/>
        <w:tab w:val="right" w:pos="9072"/>
      </w:tabs>
    </w:pPr>
  </w:style>
  <w:style w:type="character" w:customStyle="1" w:styleId="PieddepageCar">
    <w:name w:val="Pied de page Car"/>
    <w:basedOn w:val="Policepardfaut"/>
    <w:link w:val="Pieddepage"/>
    <w:uiPriority w:val="99"/>
    <w:rsid w:val="00FE3731"/>
    <w:rPr>
      <w:rFonts w:eastAsiaTheme="minorEastAsia"/>
      <w:lang w:eastAsia="fr-FR"/>
    </w:rPr>
  </w:style>
  <w:style w:type="character" w:styleId="Numrodepage">
    <w:name w:val="page number"/>
    <w:basedOn w:val="Policepardfaut"/>
    <w:uiPriority w:val="99"/>
    <w:semiHidden/>
    <w:unhideWhenUsed/>
    <w:rsid w:val="00505B03"/>
  </w:style>
  <w:style w:type="paragraph" w:styleId="Textedebulles">
    <w:name w:val="Balloon Text"/>
    <w:basedOn w:val="Normal"/>
    <w:link w:val="TextedebullesCar"/>
    <w:uiPriority w:val="99"/>
    <w:semiHidden/>
    <w:unhideWhenUsed/>
    <w:rsid w:val="00F37E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37EEB"/>
    <w:rPr>
      <w:rFonts w:ascii="Lucida Grande" w:eastAsiaTheme="minorEastAsia"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Shahida MINOT</cp:lastModifiedBy>
  <cp:revision>2</cp:revision>
  <dcterms:created xsi:type="dcterms:W3CDTF">2021-02-11T08:53:00Z</dcterms:created>
  <dcterms:modified xsi:type="dcterms:W3CDTF">2021-02-11T08:53:00Z</dcterms:modified>
</cp:coreProperties>
</file>